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0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27"/>
        <w:gridCol w:w="6096"/>
      </w:tblGrid>
      <w:tr w:rsidR="002203A1" w14:paraId="3AA24AD5" w14:textId="77777777" w:rsidTr="004F064C">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6"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7"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6"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F74753B"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75B9FEE" w14:textId="77777777" w:rsidR="002203A1" w:rsidRPr="002203A1" w:rsidRDefault="002203A1" w:rsidP="002203A1">
            <w:pPr>
              <w:rPr>
                <w:rFonts w:cs="Tahoma"/>
                <w:b/>
                <w:szCs w:val="20"/>
                <w:lang w:val="en-US"/>
              </w:rPr>
            </w:pPr>
            <w:r>
              <w:rPr>
                <w:rFonts w:cs="Tahoma"/>
                <w:b/>
                <w:szCs w:val="20"/>
              </w:rPr>
              <w:t>1.1</w:t>
            </w:r>
          </w:p>
        </w:tc>
        <w:tc>
          <w:tcPr>
            <w:tcW w:w="3827" w:type="dxa"/>
            <w:tcBorders>
              <w:top w:val="single" w:sz="4" w:space="0" w:color="auto"/>
              <w:left w:val="single" w:sz="4" w:space="0" w:color="auto"/>
              <w:bottom w:val="single" w:sz="4" w:space="0" w:color="auto"/>
              <w:right w:val="single" w:sz="4" w:space="0" w:color="auto"/>
            </w:tcBorders>
            <w:vAlign w:val="center"/>
          </w:tcPr>
          <w:p w14:paraId="3113225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6" w:type="dxa"/>
            <w:tcBorders>
              <w:top w:val="single" w:sz="4" w:space="0" w:color="auto"/>
              <w:left w:val="single" w:sz="4" w:space="0" w:color="auto"/>
              <w:bottom w:val="single" w:sz="4" w:space="0" w:color="auto"/>
              <w:right w:val="single" w:sz="4" w:space="0" w:color="auto"/>
            </w:tcBorders>
            <w:vAlign w:val="center"/>
          </w:tcPr>
          <w:p w14:paraId="461A0667" w14:textId="77777777" w:rsidR="002203A1" w:rsidRPr="002203A1" w:rsidRDefault="002203A1" w:rsidP="002203A1">
            <w:pPr>
              <w:spacing w:before="120" w:after="120"/>
              <w:rPr>
                <w:rFonts w:cs="Tahoma"/>
                <w:szCs w:val="20"/>
                <w:lang w:val="en-US"/>
              </w:rPr>
            </w:pPr>
          </w:p>
        </w:tc>
      </w:tr>
      <w:tr w:rsidR="002203A1" w:rsidRPr="002203A1" w14:paraId="1A3DFE27"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7"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6" w:type="dxa"/>
            <w:tcBorders>
              <w:top w:val="single" w:sz="4" w:space="0" w:color="auto"/>
              <w:left w:val="single" w:sz="4" w:space="0" w:color="auto"/>
              <w:bottom w:val="single" w:sz="4" w:space="0" w:color="auto"/>
              <w:right w:val="single" w:sz="4" w:space="0" w:color="auto"/>
            </w:tcBorders>
          </w:tcPr>
          <w:p w14:paraId="19317ABA" w14:textId="77777777" w:rsidR="002203A1" w:rsidRPr="00EA0A29"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EF4ECA8"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61C25423" w14:textId="77777777" w:rsidR="002203A1" w:rsidRPr="002203A1" w:rsidRDefault="002203A1" w:rsidP="002203A1">
            <w:pPr>
              <w:rPr>
                <w:rFonts w:cs="Tahoma"/>
                <w:szCs w:val="20"/>
              </w:rPr>
            </w:pPr>
            <w:r w:rsidRPr="002203A1">
              <w:rPr>
                <w:rFonts w:cs="Tahoma"/>
                <w:szCs w:val="20"/>
              </w:rPr>
              <w:t>1.1.2</w:t>
            </w:r>
          </w:p>
        </w:tc>
        <w:tc>
          <w:tcPr>
            <w:tcW w:w="3827" w:type="dxa"/>
            <w:tcBorders>
              <w:top w:val="single" w:sz="4" w:space="0" w:color="auto"/>
              <w:left w:val="single" w:sz="4" w:space="0" w:color="auto"/>
              <w:bottom w:val="single" w:sz="4" w:space="0" w:color="auto"/>
              <w:right w:val="single" w:sz="4" w:space="0" w:color="auto"/>
            </w:tcBorders>
          </w:tcPr>
          <w:p w14:paraId="7722BEB8"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6" w:type="dxa"/>
            <w:tcBorders>
              <w:top w:val="single" w:sz="4" w:space="0" w:color="auto"/>
              <w:left w:val="single" w:sz="4" w:space="0" w:color="auto"/>
              <w:bottom w:val="single" w:sz="4" w:space="0" w:color="auto"/>
              <w:right w:val="single" w:sz="4" w:space="0" w:color="auto"/>
            </w:tcBorders>
          </w:tcPr>
          <w:p w14:paraId="0AFB8A4A" w14:textId="77777777" w:rsidR="002203A1" w:rsidRPr="002203A1" w:rsidRDefault="002203A1" w:rsidP="002203A1">
            <w:pPr>
              <w:spacing w:before="120" w:after="120"/>
              <w:rPr>
                <w:rFonts w:cs="Tahoma"/>
                <w:szCs w:val="20"/>
                <w:lang w:val="en-US"/>
              </w:rPr>
            </w:pPr>
          </w:p>
        </w:tc>
      </w:tr>
      <w:tr w:rsidR="002203A1" w:rsidRPr="002203A1" w14:paraId="11F27B11"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4527D694" w14:textId="77777777" w:rsidR="002203A1" w:rsidRPr="002203A1" w:rsidRDefault="002203A1" w:rsidP="002203A1">
            <w:pPr>
              <w:rPr>
                <w:rFonts w:cs="Tahoma"/>
                <w:szCs w:val="20"/>
              </w:rPr>
            </w:pPr>
            <w:r w:rsidRPr="002203A1">
              <w:rPr>
                <w:rFonts w:cs="Tahoma"/>
                <w:szCs w:val="20"/>
              </w:rPr>
              <w:t>1.1.2.1</w:t>
            </w:r>
          </w:p>
        </w:tc>
        <w:tc>
          <w:tcPr>
            <w:tcW w:w="3827" w:type="dxa"/>
            <w:tcBorders>
              <w:top w:val="single" w:sz="4" w:space="0" w:color="auto"/>
              <w:left w:val="single" w:sz="4" w:space="0" w:color="auto"/>
              <w:bottom w:val="single" w:sz="4" w:space="0" w:color="auto"/>
              <w:right w:val="single" w:sz="4" w:space="0" w:color="auto"/>
            </w:tcBorders>
          </w:tcPr>
          <w:p w14:paraId="245FB4D3" w14:textId="77777777" w:rsidR="002203A1" w:rsidRPr="00EA0A29"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6" w:type="dxa"/>
            <w:tcBorders>
              <w:top w:val="single" w:sz="4" w:space="0" w:color="auto"/>
              <w:left w:val="single" w:sz="4" w:space="0" w:color="auto"/>
              <w:bottom w:val="single" w:sz="4" w:space="0" w:color="auto"/>
              <w:right w:val="single" w:sz="4" w:space="0" w:color="auto"/>
            </w:tcBorders>
          </w:tcPr>
          <w:p w14:paraId="06A8B9F4" w14:textId="77777777" w:rsidR="002203A1" w:rsidRPr="00EA0A2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51A21CA"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1E680236" w14:textId="77777777" w:rsidR="002203A1" w:rsidRPr="002203A1" w:rsidRDefault="002203A1" w:rsidP="002203A1">
            <w:pPr>
              <w:rPr>
                <w:rFonts w:cs="Tahoma"/>
                <w:szCs w:val="20"/>
              </w:rPr>
            </w:pPr>
            <w:r w:rsidRPr="002203A1">
              <w:rPr>
                <w:rFonts w:cs="Tahoma"/>
                <w:szCs w:val="20"/>
              </w:rPr>
              <w:t>1.1.2.2</w:t>
            </w:r>
          </w:p>
        </w:tc>
        <w:tc>
          <w:tcPr>
            <w:tcW w:w="3827" w:type="dxa"/>
            <w:tcBorders>
              <w:top w:val="single" w:sz="4" w:space="0" w:color="auto"/>
              <w:left w:val="single" w:sz="4" w:space="0" w:color="auto"/>
              <w:bottom w:val="single" w:sz="4" w:space="0" w:color="auto"/>
              <w:right w:val="single" w:sz="4" w:space="0" w:color="auto"/>
            </w:tcBorders>
          </w:tcPr>
          <w:p w14:paraId="17298C97" w14:textId="77777777" w:rsidR="002203A1" w:rsidRPr="00EA0A29"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096" w:type="dxa"/>
            <w:tcBorders>
              <w:top w:val="single" w:sz="4" w:space="0" w:color="auto"/>
              <w:left w:val="single" w:sz="4" w:space="0" w:color="auto"/>
              <w:bottom w:val="single" w:sz="4" w:space="0" w:color="auto"/>
              <w:right w:val="single" w:sz="4" w:space="0" w:color="auto"/>
            </w:tcBorders>
          </w:tcPr>
          <w:p w14:paraId="30032E76" w14:textId="77777777" w:rsidR="002203A1" w:rsidRPr="00EA0A29"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497970A"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568EE958" w14:textId="77777777" w:rsidR="002203A1" w:rsidRPr="002203A1" w:rsidRDefault="002203A1" w:rsidP="002203A1">
            <w:pPr>
              <w:rPr>
                <w:rFonts w:cs="Tahoma"/>
                <w:szCs w:val="20"/>
              </w:rPr>
            </w:pPr>
            <w:r w:rsidRPr="002203A1">
              <w:rPr>
                <w:rFonts w:cs="Tahoma"/>
                <w:szCs w:val="20"/>
              </w:rPr>
              <w:t>1.1.2.3</w:t>
            </w:r>
          </w:p>
        </w:tc>
        <w:tc>
          <w:tcPr>
            <w:tcW w:w="3827" w:type="dxa"/>
            <w:tcBorders>
              <w:top w:val="single" w:sz="4" w:space="0" w:color="auto"/>
              <w:left w:val="single" w:sz="4" w:space="0" w:color="auto"/>
              <w:bottom w:val="single" w:sz="4" w:space="0" w:color="auto"/>
              <w:right w:val="single" w:sz="4" w:space="0" w:color="auto"/>
            </w:tcBorders>
          </w:tcPr>
          <w:p w14:paraId="439AC031" w14:textId="77777777" w:rsidR="002203A1" w:rsidRPr="00EA0A29"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6" w:type="dxa"/>
            <w:tcBorders>
              <w:top w:val="single" w:sz="4" w:space="0" w:color="auto"/>
              <w:left w:val="single" w:sz="4" w:space="0" w:color="auto"/>
              <w:bottom w:val="single" w:sz="4" w:space="0" w:color="auto"/>
              <w:right w:val="single" w:sz="4" w:space="0" w:color="auto"/>
            </w:tcBorders>
          </w:tcPr>
          <w:p w14:paraId="22CBEEDF" w14:textId="77777777" w:rsidR="002203A1" w:rsidRPr="00EA0A29"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44F6E4B"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468A0CAF" w14:textId="77777777" w:rsidR="002203A1" w:rsidRPr="002203A1" w:rsidRDefault="002203A1" w:rsidP="002203A1">
            <w:pPr>
              <w:rPr>
                <w:rFonts w:cs="Tahoma"/>
                <w:szCs w:val="20"/>
              </w:rPr>
            </w:pPr>
            <w:r w:rsidRPr="002203A1">
              <w:rPr>
                <w:rFonts w:cs="Tahoma"/>
                <w:szCs w:val="20"/>
              </w:rPr>
              <w:t>1.1.2.4</w:t>
            </w:r>
          </w:p>
        </w:tc>
        <w:tc>
          <w:tcPr>
            <w:tcW w:w="3827" w:type="dxa"/>
            <w:tcBorders>
              <w:top w:val="single" w:sz="4" w:space="0" w:color="auto"/>
              <w:left w:val="single" w:sz="4" w:space="0" w:color="auto"/>
              <w:bottom w:val="single" w:sz="4" w:space="0" w:color="auto"/>
              <w:right w:val="single" w:sz="4" w:space="0" w:color="auto"/>
            </w:tcBorders>
          </w:tcPr>
          <w:p w14:paraId="39157C4D" w14:textId="77777777" w:rsidR="002203A1" w:rsidRPr="00EA0A29"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6" w:type="dxa"/>
            <w:tcBorders>
              <w:top w:val="single" w:sz="4" w:space="0" w:color="auto"/>
              <w:left w:val="single" w:sz="4" w:space="0" w:color="auto"/>
              <w:bottom w:val="single" w:sz="4" w:space="0" w:color="auto"/>
              <w:right w:val="single" w:sz="4" w:space="0" w:color="auto"/>
            </w:tcBorders>
          </w:tcPr>
          <w:p w14:paraId="084E70F0" w14:textId="77777777" w:rsidR="002203A1" w:rsidRPr="00EA0A29"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574242A"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36471B8C" w14:textId="77777777" w:rsidR="002203A1" w:rsidRPr="002203A1" w:rsidRDefault="002203A1" w:rsidP="002203A1">
            <w:pPr>
              <w:rPr>
                <w:rFonts w:cs="Tahoma"/>
                <w:szCs w:val="20"/>
              </w:rPr>
            </w:pPr>
            <w:r w:rsidRPr="002203A1">
              <w:rPr>
                <w:rFonts w:cs="Tahoma"/>
                <w:szCs w:val="20"/>
              </w:rPr>
              <w:t>1.1.2.5</w:t>
            </w:r>
          </w:p>
        </w:tc>
        <w:tc>
          <w:tcPr>
            <w:tcW w:w="3827" w:type="dxa"/>
            <w:tcBorders>
              <w:top w:val="single" w:sz="4" w:space="0" w:color="auto"/>
              <w:left w:val="single" w:sz="4" w:space="0" w:color="auto"/>
              <w:bottom w:val="single" w:sz="4" w:space="0" w:color="auto"/>
              <w:right w:val="single" w:sz="4" w:space="0" w:color="auto"/>
            </w:tcBorders>
          </w:tcPr>
          <w:p w14:paraId="60F89DB4" w14:textId="77777777" w:rsidR="002203A1" w:rsidRPr="00EA0A29"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6" w:type="dxa"/>
            <w:tcBorders>
              <w:top w:val="single" w:sz="4" w:space="0" w:color="auto"/>
              <w:left w:val="single" w:sz="4" w:space="0" w:color="auto"/>
              <w:bottom w:val="single" w:sz="4" w:space="0" w:color="auto"/>
              <w:right w:val="single" w:sz="4" w:space="0" w:color="auto"/>
            </w:tcBorders>
          </w:tcPr>
          <w:p w14:paraId="3CC6E60C" w14:textId="77777777" w:rsidR="002203A1" w:rsidRPr="00EA0A29"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29F685E"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439C35E0" w14:textId="77777777" w:rsidR="002203A1" w:rsidRPr="002203A1" w:rsidRDefault="002203A1" w:rsidP="002203A1">
            <w:pPr>
              <w:rPr>
                <w:rFonts w:cs="Tahoma"/>
                <w:szCs w:val="20"/>
              </w:rPr>
            </w:pPr>
            <w:r w:rsidRPr="002203A1">
              <w:rPr>
                <w:rFonts w:cs="Tahoma"/>
                <w:szCs w:val="20"/>
              </w:rPr>
              <w:t>1.1.3</w:t>
            </w:r>
          </w:p>
        </w:tc>
        <w:tc>
          <w:tcPr>
            <w:tcW w:w="3827" w:type="dxa"/>
            <w:tcBorders>
              <w:top w:val="single" w:sz="4" w:space="0" w:color="auto"/>
              <w:left w:val="single" w:sz="4" w:space="0" w:color="auto"/>
              <w:bottom w:val="single" w:sz="4" w:space="0" w:color="auto"/>
              <w:right w:val="single" w:sz="4" w:space="0" w:color="auto"/>
            </w:tcBorders>
          </w:tcPr>
          <w:p w14:paraId="5ACBAB50" w14:textId="77777777" w:rsidR="002203A1" w:rsidRPr="00EA0A29"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6" w:type="dxa"/>
            <w:tcBorders>
              <w:top w:val="single" w:sz="4" w:space="0" w:color="auto"/>
              <w:left w:val="single" w:sz="4" w:space="0" w:color="auto"/>
              <w:bottom w:val="single" w:sz="4" w:space="0" w:color="auto"/>
              <w:right w:val="single" w:sz="4" w:space="0" w:color="auto"/>
            </w:tcBorders>
          </w:tcPr>
          <w:p w14:paraId="52780D34" w14:textId="77777777" w:rsidR="002203A1" w:rsidRPr="00EA0A2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D3D87C4"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1873CE3E" w14:textId="77777777" w:rsidR="002203A1" w:rsidRPr="002203A1" w:rsidRDefault="002203A1" w:rsidP="002203A1">
            <w:pPr>
              <w:rPr>
                <w:rFonts w:cs="Tahoma"/>
                <w:szCs w:val="20"/>
              </w:rPr>
            </w:pPr>
            <w:r w:rsidRPr="002203A1">
              <w:rPr>
                <w:rFonts w:cs="Tahoma"/>
                <w:szCs w:val="20"/>
              </w:rPr>
              <w:t>1.1.4</w:t>
            </w:r>
          </w:p>
        </w:tc>
        <w:tc>
          <w:tcPr>
            <w:tcW w:w="3827" w:type="dxa"/>
            <w:tcBorders>
              <w:top w:val="single" w:sz="4" w:space="0" w:color="auto"/>
              <w:left w:val="single" w:sz="4" w:space="0" w:color="auto"/>
              <w:bottom w:val="single" w:sz="4" w:space="0" w:color="auto"/>
              <w:right w:val="single" w:sz="4" w:space="0" w:color="auto"/>
            </w:tcBorders>
          </w:tcPr>
          <w:p w14:paraId="2DBBF02C" w14:textId="77777777" w:rsidR="002203A1" w:rsidRPr="00EA0A29"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6" w:type="dxa"/>
            <w:tcBorders>
              <w:top w:val="single" w:sz="4" w:space="0" w:color="auto"/>
              <w:left w:val="single" w:sz="4" w:space="0" w:color="auto"/>
              <w:bottom w:val="single" w:sz="4" w:space="0" w:color="auto"/>
              <w:right w:val="single" w:sz="4" w:space="0" w:color="auto"/>
            </w:tcBorders>
          </w:tcPr>
          <w:p w14:paraId="1DF9A50C" w14:textId="77777777" w:rsidR="002203A1" w:rsidRPr="00EA0A2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9E4F653"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0C8E2BD8" w14:textId="77777777" w:rsidR="002203A1" w:rsidRPr="002203A1" w:rsidRDefault="002203A1" w:rsidP="002203A1">
            <w:pPr>
              <w:rPr>
                <w:rFonts w:cs="Tahoma"/>
                <w:szCs w:val="20"/>
              </w:rPr>
            </w:pPr>
            <w:r w:rsidRPr="002203A1">
              <w:rPr>
                <w:rFonts w:cs="Tahoma"/>
                <w:szCs w:val="20"/>
              </w:rPr>
              <w:t>1.1.5</w:t>
            </w:r>
          </w:p>
        </w:tc>
        <w:tc>
          <w:tcPr>
            <w:tcW w:w="3827" w:type="dxa"/>
            <w:tcBorders>
              <w:top w:val="single" w:sz="4" w:space="0" w:color="auto"/>
              <w:left w:val="single" w:sz="4" w:space="0" w:color="auto"/>
              <w:bottom w:val="single" w:sz="4" w:space="0" w:color="auto"/>
              <w:right w:val="single" w:sz="4" w:space="0" w:color="auto"/>
            </w:tcBorders>
          </w:tcPr>
          <w:p w14:paraId="4534B571" w14:textId="77777777" w:rsidR="002203A1" w:rsidRPr="00EA0A29"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w:t>
            </w:r>
            <w:r w:rsidRPr="002203A1">
              <w:rPr>
                <w:rFonts w:cs="Tahoma"/>
                <w:szCs w:val="20"/>
              </w:rPr>
              <w:lastRenderedPageBreak/>
              <w:t>административных правонарушениях, на день подачи заявки на участие в закупке</w:t>
            </w:r>
          </w:p>
        </w:tc>
        <w:tc>
          <w:tcPr>
            <w:tcW w:w="6096" w:type="dxa"/>
            <w:tcBorders>
              <w:top w:val="single" w:sz="4" w:space="0" w:color="auto"/>
              <w:left w:val="single" w:sz="4" w:space="0" w:color="auto"/>
              <w:bottom w:val="single" w:sz="4" w:space="0" w:color="auto"/>
              <w:right w:val="single" w:sz="4" w:space="0" w:color="auto"/>
            </w:tcBorders>
          </w:tcPr>
          <w:p w14:paraId="12217DD4" w14:textId="77777777" w:rsidR="002203A1" w:rsidRPr="00EA0A29"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475858" w:rsidRPr="002203A1" w14:paraId="5C53F925"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4FCA8C7E" w14:textId="77777777" w:rsidR="00475858" w:rsidRPr="002203A1" w:rsidRDefault="00475858" w:rsidP="00475858">
            <w:pPr>
              <w:rPr>
                <w:rFonts w:cs="Tahoma"/>
                <w:szCs w:val="20"/>
              </w:rPr>
            </w:pPr>
            <w:r w:rsidRPr="002203A1">
              <w:rPr>
                <w:rFonts w:cs="Tahoma"/>
                <w:szCs w:val="20"/>
              </w:rPr>
              <w:t>1.1.6</w:t>
            </w:r>
          </w:p>
        </w:tc>
        <w:tc>
          <w:tcPr>
            <w:tcW w:w="3827" w:type="dxa"/>
          </w:tcPr>
          <w:p w14:paraId="287C9C69" w14:textId="27080810" w:rsidR="00475858" w:rsidRPr="00EA0A29" w:rsidRDefault="00475858" w:rsidP="00475858">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6" w:type="dxa"/>
          </w:tcPr>
          <w:p w14:paraId="3D5A0DB0" w14:textId="77777777" w:rsidR="00475858" w:rsidRDefault="00475858" w:rsidP="00475858">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42CBE2E4" w14:textId="77777777" w:rsidR="00475858" w:rsidRDefault="00475858" w:rsidP="00475858">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2CC2962" w14:textId="77777777" w:rsidR="00475858" w:rsidRDefault="00475858" w:rsidP="00475858">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F892B6E" w14:textId="0D5C654E" w:rsidR="00475858" w:rsidRPr="00EA0A29" w:rsidRDefault="00475858" w:rsidP="00475858">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75858" w:rsidRPr="002203A1" w14:paraId="00EE709E"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1C89E6A5" w14:textId="77777777" w:rsidR="00475858" w:rsidRPr="002203A1" w:rsidRDefault="00475858" w:rsidP="00475858">
            <w:pPr>
              <w:rPr>
                <w:rFonts w:cs="Tahoma"/>
                <w:szCs w:val="20"/>
              </w:rPr>
            </w:pPr>
            <w:r w:rsidRPr="002203A1">
              <w:rPr>
                <w:rFonts w:cs="Tahoma"/>
                <w:szCs w:val="20"/>
              </w:rPr>
              <w:t>1.1.7</w:t>
            </w:r>
          </w:p>
        </w:tc>
        <w:tc>
          <w:tcPr>
            <w:tcW w:w="3827" w:type="dxa"/>
            <w:tcBorders>
              <w:top w:val="single" w:sz="4" w:space="0" w:color="auto"/>
              <w:left w:val="single" w:sz="4" w:space="0" w:color="auto"/>
              <w:bottom w:val="single" w:sz="4" w:space="0" w:color="auto"/>
              <w:right w:val="single" w:sz="4" w:space="0" w:color="auto"/>
            </w:tcBorders>
          </w:tcPr>
          <w:p w14:paraId="7162187D" w14:textId="77777777" w:rsidR="00475858" w:rsidRPr="00EA0A29" w:rsidRDefault="00475858" w:rsidP="00475858">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6" w:type="dxa"/>
            <w:tcBorders>
              <w:top w:val="single" w:sz="4" w:space="0" w:color="auto"/>
              <w:left w:val="single" w:sz="4" w:space="0" w:color="auto"/>
              <w:bottom w:val="single" w:sz="4" w:space="0" w:color="auto"/>
              <w:right w:val="single" w:sz="4" w:space="0" w:color="auto"/>
            </w:tcBorders>
          </w:tcPr>
          <w:p w14:paraId="5B52575D" w14:textId="77777777" w:rsidR="00475858" w:rsidRPr="00EA0A29" w:rsidRDefault="00475858" w:rsidP="00475858">
            <w:pPr>
              <w:spacing w:before="120" w:after="120"/>
              <w:rPr>
                <w:rFonts w:cs="Tahoma"/>
                <w:szCs w:val="20"/>
              </w:rPr>
            </w:pPr>
            <w:r w:rsidRPr="002203A1">
              <w:rPr>
                <w:rFonts w:cs="Tahoma"/>
                <w:szCs w:val="20"/>
              </w:rPr>
              <w:t>Сведения в реестре (-ах) недобросовестных поставщиков</w:t>
            </w:r>
          </w:p>
        </w:tc>
      </w:tr>
      <w:tr w:rsidR="00475858" w:rsidRPr="002203A1" w14:paraId="57AF3C93"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56630B1B" w14:textId="77777777" w:rsidR="00475858" w:rsidRPr="002203A1" w:rsidRDefault="00475858" w:rsidP="00475858">
            <w:pPr>
              <w:rPr>
                <w:rFonts w:cs="Tahoma"/>
                <w:szCs w:val="20"/>
              </w:rPr>
            </w:pPr>
            <w:r w:rsidRPr="002203A1">
              <w:rPr>
                <w:rFonts w:cs="Tahoma"/>
                <w:szCs w:val="20"/>
              </w:rPr>
              <w:t>1.1.8</w:t>
            </w:r>
          </w:p>
        </w:tc>
        <w:tc>
          <w:tcPr>
            <w:tcW w:w="3827" w:type="dxa"/>
            <w:tcBorders>
              <w:top w:val="single" w:sz="4" w:space="0" w:color="auto"/>
              <w:left w:val="single" w:sz="4" w:space="0" w:color="auto"/>
              <w:bottom w:val="single" w:sz="4" w:space="0" w:color="auto"/>
              <w:right w:val="single" w:sz="4" w:space="0" w:color="auto"/>
            </w:tcBorders>
          </w:tcPr>
          <w:p w14:paraId="30ADDD02" w14:textId="77777777" w:rsidR="00475858" w:rsidRPr="00EA0A29" w:rsidRDefault="00475858" w:rsidP="00475858">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6" w:type="dxa"/>
            <w:tcBorders>
              <w:top w:val="single" w:sz="4" w:space="0" w:color="auto"/>
              <w:left w:val="single" w:sz="4" w:space="0" w:color="auto"/>
              <w:bottom w:val="single" w:sz="4" w:space="0" w:color="auto"/>
              <w:right w:val="single" w:sz="4" w:space="0" w:color="auto"/>
            </w:tcBorders>
          </w:tcPr>
          <w:p w14:paraId="19045EA2" w14:textId="77777777" w:rsidR="00475858" w:rsidRPr="00EA0A29" w:rsidRDefault="00475858" w:rsidP="00475858">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475858" w:rsidRPr="002203A1" w14:paraId="03B26922"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78B3B76E" w14:textId="77777777" w:rsidR="00475858" w:rsidRPr="002203A1" w:rsidRDefault="00475858" w:rsidP="00475858">
            <w:pPr>
              <w:rPr>
                <w:rFonts w:cs="Tahoma"/>
                <w:szCs w:val="20"/>
              </w:rPr>
            </w:pPr>
            <w:r w:rsidRPr="002203A1">
              <w:rPr>
                <w:rFonts w:cs="Tahoma"/>
                <w:szCs w:val="20"/>
              </w:rPr>
              <w:lastRenderedPageBreak/>
              <w:t>1.1.9</w:t>
            </w:r>
          </w:p>
        </w:tc>
        <w:tc>
          <w:tcPr>
            <w:tcW w:w="3827" w:type="dxa"/>
            <w:tcBorders>
              <w:top w:val="single" w:sz="4" w:space="0" w:color="auto"/>
              <w:left w:val="single" w:sz="4" w:space="0" w:color="auto"/>
              <w:bottom w:val="single" w:sz="4" w:space="0" w:color="auto"/>
              <w:right w:val="single" w:sz="4" w:space="0" w:color="auto"/>
            </w:tcBorders>
          </w:tcPr>
          <w:p w14:paraId="2190E39C" w14:textId="77777777" w:rsidR="00475858" w:rsidRPr="00EA0A29" w:rsidRDefault="00475858" w:rsidP="00475858">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6" w:type="dxa"/>
            <w:tcBorders>
              <w:top w:val="single" w:sz="4" w:space="0" w:color="auto"/>
              <w:left w:val="single" w:sz="4" w:space="0" w:color="auto"/>
              <w:bottom w:val="single" w:sz="4" w:space="0" w:color="auto"/>
              <w:right w:val="single" w:sz="4" w:space="0" w:color="auto"/>
            </w:tcBorders>
          </w:tcPr>
          <w:p w14:paraId="4E7899D5" w14:textId="77777777" w:rsidR="00475858" w:rsidRPr="00EA0A29" w:rsidRDefault="00475858" w:rsidP="00475858">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75858" w:rsidRPr="002203A1" w14:paraId="3143E8D9"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6E77EE47" w14:textId="77777777" w:rsidR="00475858" w:rsidRPr="002203A1" w:rsidRDefault="00475858" w:rsidP="00475858">
            <w:pPr>
              <w:rPr>
                <w:rFonts w:cs="Tahoma"/>
                <w:b/>
                <w:szCs w:val="20"/>
                <w:lang w:val="en-US"/>
              </w:rPr>
            </w:pPr>
            <w:r>
              <w:rPr>
                <w:rFonts w:cs="Tahoma"/>
                <w:b/>
                <w:szCs w:val="20"/>
              </w:rPr>
              <w:t>1.2</w:t>
            </w:r>
          </w:p>
        </w:tc>
        <w:tc>
          <w:tcPr>
            <w:tcW w:w="3827" w:type="dxa"/>
            <w:tcBorders>
              <w:top w:val="single" w:sz="4" w:space="0" w:color="auto"/>
              <w:left w:val="single" w:sz="4" w:space="0" w:color="auto"/>
              <w:bottom w:val="single" w:sz="4" w:space="0" w:color="auto"/>
              <w:right w:val="single" w:sz="4" w:space="0" w:color="auto"/>
            </w:tcBorders>
            <w:vAlign w:val="center"/>
          </w:tcPr>
          <w:p w14:paraId="09FD0B17" w14:textId="77777777" w:rsidR="00475858" w:rsidRPr="002203A1" w:rsidRDefault="00475858" w:rsidP="00475858">
            <w:pPr>
              <w:spacing w:before="120" w:after="120"/>
              <w:rPr>
                <w:rFonts w:cs="Tahoma"/>
                <w:b/>
                <w:szCs w:val="20"/>
                <w:lang w:val="en-US"/>
              </w:rPr>
            </w:pPr>
            <w:r>
              <w:rPr>
                <w:rFonts w:cs="Tahoma"/>
                <w:b/>
                <w:szCs w:val="20"/>
              </w:rPr>
              <w:t>Статус оферты участника закупки</w:t>
            </w:r>
          </w:p>
        </w:tc>
        <w:tc>
          <w:tcPr>
            <w:tcW w:w="6096" w:type="dxa"/>
            <w:tcBorders>
              <w:top w:val="single" w:sz="4" w:space="0" w:color="auto"/>
              <w:left w:val="single" w:sz="4" w:space="0" w:color="auto"/>
              <w:bottom w:val="single" w:sz="4" w:space="0" w:color="auto"/>
              <w:right w:val="single" w:sz="4" w:space="0" w:color="auto"/>
            </w:tcBorders>
            <w:vAlign w:val="center"/>
          </w:tcPr>
          <w:p w14:paraId="4B9F170B" w14:textId="77777777" w:rsidR="00475858" w:rsidRPr="002203A1" w:rsidRDefault="00475858" w:rsidP="00475858">
            <w:pPr>
              <w:spacing w:before="120" w:after="120"/>
              <w:rPr>
                <w:rFonts w:cs="Tahoma"/>
                <w:szCs w:val="20"/>
                <w:lang w:val="en-US"/>
              </w:rPr>
            </w:pPr>
          </w:p>
        </w:tc>
      </w:tr>
      <w:tr w:rsidR="00475858" w:rsidRPr="002203A1" w14:paraId="53036369"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15489D3C" w14:textId="77777777" w:rsidR="00475858" w:rsidRPr="002203A1" w:rsidRDefault="00475858" w:rsidP="00475858">
            <w:pPr>
              <w:rPr>
                <w:rFonts w:cs="Tahoma"/>
                <w:szCs w:val="20"/>
              </w:rPr>
            </w:pPr>
            <w:r w:rsidRPr="002203A1">
              <w:rPr>
                <w:rFonts w:cs="Tahoma"/>
                <w:szCs w:val="20"/>
              </w:rPr>
              <w:t>1.2.1</w:t>
            </w:r>
          </w:p>
        </w:tc>
        <w:tc>
          <w:tcPr>
            <w:tcW w:w="3827" w:type="dxa"/>
            <w:tcBorders>
              <w:top w:val="single" w:sz="4" w:space="0" w:color="auto"/>
              <w:left w:val="single" w:sz="4" w:space="0" w:color="auto"/>
              <w:bottom w:val="single" w:sz="4" w:space="0" w:color="auto"/>
              <w:right w:val="single" w:sz="4" w:space="0" w:color="auto"/>
            </w:tcBorders>
          </w:tcPr>
          <w:p w14:paraId="1DC4B674" w14:textId="77777777" w:rsidR="00475858" w:rsidRPr="002203A1" w:rsidRDefault="00475858" w:rsidP="00475858">
            <w:pPr>
              <w:spacing w:before="120" w:after="120"/>
              <w:rPr>
                <w:rFonts w:cs="Tahoma"/>
                <w:szCs w:val="20"/>
                <w:lang w:val="en-US"/>
              </w:rPr>
            </w:pPr>
            <w:r w:rsidRPr="002203A1">
              <w:rPr>
                <w:rFonts w:cs="Tahoma"/>
                <w:szCs w:val="20"/>
              </w:rPr>
              <w:t>Правомочие лица, подписавшего оферту</w:t>
            </w:r>
          </w:p>
        </w:tc>
        <w:tc>
          <w:tcPr>
            <w:tcW w:w="6096" w:type="dxa"/>
            <w:tcBorders>
              <w:top w:val="single" w:sz="4" w:space="0" w:color="auto"/>
              <w:left w:val="single" w:sz="4" w:space="0" w:color="auto"/>
              <w:bottom w:val="single" w:sz="4" w:space="0" w:color="auto"/>
              <w:right w:val="single" w:sz="4" w:space="0" w:color="auto"/>
            </w:tcBorders>
          </w:tcPr>
          <w:p w14:paraId="1E9847B3" w14:textId="77777777" w:rsidR="00475858" w:rsidRPr="00EA0A29" w:rsidRDefault="00475858" w:rsidP="00475858">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475858" w:rsidRPr="002203A1" w14:paraId="749DD134"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440994A0" w14:textId="77777777" w:rsidR="00475858" w:rsidRPr="002203A1" w:rsidRDefault="00475858" w:rsidP="00475858">
            <w:pPr>
              <w:rPr>
                <w:rFonts w:cs="Tahoma"/>
                <w:szCs w:val="20"/>
              </w:rPr>
            </w:pPr>
            <w:r w:rsidRPr="002203A1">
              <w:rPr>
                <w:rFonts w:cs="Tahoma"/>
                <w:szCs w:val="20"/>
              </w:rPr>
              <w:t>1.2.2</w:t>
            </w:r>
          </w:p>
        </w:tc>
        <w:tc>
          <w:tcPr>
            <w:tcW w:w="3827" w:type="dxa"/>
            <w:tcBorders>
              <w:top w:val="single" w:sz="4" w:space="0" w:color="auto"/>
              <w:left w:val="single" w:sz="4" w:space="0" w:color="auto"/>
              <w:bottom w:val="single" w:sz="4" w:space="0" w:color="auto"/>
              <w:right w:val="single" w:sz="4" w:space="0" w:color="auto"/>
            </w:tcBorders>
          </w:tcPr>
          <w:p w14:paraId="3E97A407" w14:textId="77777777" w:rsidR="00475858" w:rsidRPr="00EA0A29" w:rsidRDefault="00475858" w:rsidP="00475858">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6" w:type="dxa"/>
            <w:tcBorders>
              <w:top w:val="single" w:sz="4" w:space="0" w:color="auto"/>
              <w:left w:val="single" w:sz="4" w:space="0" w:color="auto"/>
              <w:bottom w:val="single" w:sz="4" w:space="0" w:color="auto"/>
              <w:right w:val="single" w:sz="4" w:space="0" w:color="auto"/>
            </w:tcBorders>
          </w:tcPr>
          <w:p w14:paraId="5A7C7B94" w14:textId="77777777" w:rsidR="00475858" w:rsidRPr="00EA0A29" w:rsidRDefault="00475858" w:rsidP="00475858">
            <w:pPr>
              <w:spacing w:before="120" w:after="120"/>
              <w:rPr>
                <w:rFonts w:cs="Tahoma"/>
                <w:szCs w:val="20"/>
              </w:rPr>
            </w:pPr>
          </w:p>
        </w:tc>
      </w:tr>
      <w:tr w:rsidR="00475858" w:rsidRPr="002203A1" w14:paraId="11BFD221"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656F9C11" w14:textId="77777777" w:rsidR="00475858" w:rsidRPr="002203A1" w:rsidRDefault="00475858" w:rsidP="00475858">
            <w:pPr>
              <w:rPr>
                <w:rFonts w:cs="Tahoma"/>
                <w:szCs w:val="20"/>
              </w:rPr>
            </w:pPr>
            <w:r w:rsidRPr="002203A1">
              <w:rPr>
                <w:rFonts w:cs="Tahoma"/>
                <w:szCs w:val="20"/>
              </w:rPr>
              <w:t>1.2.2.1</w:t>
            </w:r>
          </w:p>
        </w:tc>
        <w:tc>
          <w:tcPr>
            <w:tcW w:w="3827" w:type="dxa"/>
            <w:tcBorders>
              <w:top w:val="single" w:sz="4" w:space="0" w:color="auto"/>
              <w:left w:val="single" w:sz="4" w:space="0" w:color="auto"/>
              <w:bottom w:val="single" w:sz="4" w:space="0" w:color="auto"/>
              <w:right w:val="single" w:sz="4" w:space="0" w:color="auto"/>
            </w:tcBorders>
          </w:tcPr>
          <w:p w14:paraId="05C332D6" w14:textId="77777777" w:rsidR="00475858" w:rsidRPr="002203A1" w:rsidRDefault="00475858" w:rsidP="00475858">
            <w:pPr>
              <w:spacing w:before="120" w:after="120"/>
              <w:rPr>
                <w:rFonts w:cs="Tahoma"/>
                <w:szCs w:val="20"/>
                <w:lang w:val="en-US"/>
              </w:rPr>
            </w:pPr>
            <w:r w:rsidRPr="002203A1">
              <w:rPr>
                <w:rFonts w:cs="Tahoma"/>
                <w:szCs w:val="20"/>
              </w:rPr>
              <w:t>срок действия оферты</w:t>
            </w:r>
          </w:p>
        </w:tc>
        <w:tc>
          <w:tcPr>
            <w:tcW w:w="6096" w:type="dxa"/>
            <w:tcBorders>
              <w:top w:val="single" w:sz="4" w:space="0" w:color="auto"/>
              <w:left w:val="single" w:sz="4" w:space="0" w:color="auto"/>
              <w:bottom w:val="single" w:sz="4" w:space="0" w:color="auto"/>
              <w:right w:val="single" w:sz="4" w:space="0" w:color="auto"/>
            </w:tcBorders>
          </w:tcPr>
          <w:p w14:paraId="2C81FC7B" w14:textId="77777777" w:rsidR="00475858" w:rsidRPr="002203A1" w:rsidRDefault="00475858" w:rsidP="00475858">
            <w:pPr>
              <w:spacing w:before="120" w:after="120"/>
              <w:rPr>
                <w:rFonts w:cs="Tahoma"/>
                <w:szCs w:val="20"/>
                <w:lang w:val="en-US"/>
              </w:rPr>
            </w:pPr>
            <w:r w:rsidRPr="002203A1">
              <w:rPr>
                <w:rFonts w:cs="Tahoma"/>
                <w:szCs w:val="20"/>
              </w:rPr>
              <w:t>срок действия оферты</w:t>
            </w:r>
          </w:p>
        </w:tc>
      </w:tr>
      <w:tr w:rsidR="00475858" w:rsidRPr="002203A1" w14:paraId="5C17CE49"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06ECEE7E" w14:textId="77777777" w:rsidR="00475858" w:rsidRPr="002203A1" w:rsidRDefault="00475858" w:rsidP="00475858">
            <w:pPr>
              <w:rPr>
                <w:rFonts w:cs="Tahoma"/>
                <w:szCs w:val="20"/>
              </w:rPr>
            </w:pPr>
            <w:r w:rsidRPr="002203A1">
              <w:rPr>
                <w:rFonts w:cs="Tahoma"/>
                <w:szCs w:val="20"/>
              </w:rPr>
              <w:t>1.2.2.2</w:t>
            </w:r>
          </w:p>
        </w:tc>
        <w:tc>
          <w:tcPr>
            <w:tcW w:w="3827" w:type="dxa"/>
            <w:tcBorders>
              <w:top w:val="single" w:sz="4" w:space="0" w:color="auto"/>
              <w:left w:val="single" w:sz="4" w:space="0" w:color="auto"/>
              <w:bottom w:val="single" w:sz="4" w:space="0" w:color="auto"/>
              <w:right w:val="single" w:sz="4" w:space="0" w:color="auto"/>
            </w:tcBorders>
          </w:tcPr>
          <w:p w14:paraId="4A861B95" w14:textId="77777777" w:rsidR="00475858" w:rsidRPr="00EA0A29" w:rsidRDefault="00475858" w:rsidP="00475858">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6" w:type="dxa"/>
            <w:tcBorders>
              <w:top w:val="single" w:sz="4" w:space="0" w:color="auto"/>
              <w:left w:val="single" w:sz="4" w:space="0" w:color="auto"/>
              <w:bottom w:val="single" w:sz="4" w:space="0" w:color="auto"/>
              <w:right w:val="single" w:sz="4" w:space="0" w:color="auto"/>
            </w:tcBorders>
          </w:tcPr>
          <w:p w14:paraId="15DD0BBB" w14:textId="77777777" w:rsidR="00475858" w:rsidRPr="00EA0A29" w:rsidRDefault="00475858" w:rsidP="00475858">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475858" w:rsidRPr="002203A1" w14:paraId="03F9C32C"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1851C00E" w14:textId="77777777" w:rsidR="00475858" w:rsidRPr="002203A1" w:rsidRDefault="00475858" w:rsidP="00475858">
            <w:pPr>
              <w:rPr>
                <w:rFonts w:cs="Tahoma"/>
                <w:szCs w:val="20"/>
              </w:rPr>
            </w:pPr>
            <w:r w:rsidRPr="002203A1">
              <w:rPr>
                <w:rFonts w:cs="Tahoma"/>
                <w:szCs w:val="20"/>
              </w:rPr>
              <w:t>1.2.2.3</w:t>
            </w:r>
          </w:p>
        </w:tc>
        <w:tc>
          <w:tcPr>
            <w:tcW w:w="3827" w:type="dxa"/>
            <w:tcBorders>
              <w:top w:val="single" w:sz="4" w:space="0" w:color="auto"/>
              <w:left w:val="single" w:sz="4" w:space="0" w:color="auto"/>
              <w:bottom w:val="single" w:sz="4" w:space="0" w:color="auto"/>
              <w:right w:val="single" w:sz="4" w:space="0" w:color="auto"/>
            </w:tcBorders>
          </w:tcPr>
          <w:p w14:paraId="1341A464" w14:textId="77777777" w:rsidR="00475858" w:rsidRPr="00EA0A29" w:rsidRDefault="00475858" w:rsidP="00475858">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6" w:type="dxa"/>
            <w:tcBorders>
              <w:top w:val="single" w:sz="4" w:space="0" w:color="auto"/>
              <w:left w:val="single" w:sz="4" w:space="0" w:color="auto"/>
              <w:bottom w:val="single" w:sz="4" w:space="0" w:color="auto"/>
              <w:right w:val="single" w:sz="4" w:space="0" w:color="auto"/>
            </w:tcBorders>
          </w:tcPr>
          <w:p w14:paraId="584C58DC" w14:textId="77777777" w:rsidR="00475858" w:rsidRPr="00EA0A29" w:rsidRDefault="00475858" w:rsidP="00475858">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475858" w:rsidRPr="002203A1" w14:paraId="7A05736C"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1FC11AE5" w14:textId="77777777" w:rsidR="00475858" w:rsidRPr="002203A1" w:rsidRDefault="00475858" w:rsidP="00475858">
            <w:pPr>
              <w:rPr>
                <w:rFonts w:cs="Tahoma"/>
                <w:szCs w:val="20"/>
              </w:rPr>
            </w:pPr>
            <w:r w:rsidRPr="002203A1">
              <w:rPr>
                <w:rFonts w:cs="Tahoma"/>
                <w:szCs w:val="20"/>
              </w:rPr>
              <w:t>1.2.2.4</w:t>
            </w:r>
          </w:p>
        </w:tc>
        <w:tc>
          <w:tcPr>
            <w:tcW w:w="3827" w:type="dxa"/>
            <w:tcBorders>
              <w:top w:val="single" w:sz="4" w:space="0" w:color="auto"/>
              <w:left w:val="single" w:sz="4" w:space="0" w:color="auto"/>
              <w:bottom w:val="single" w:sz="4" w:space="0" w:color="auto"/>
              <w:right w:val="single" w:sz="4" w:space="0" w:color="auto"/>
            </w:tcBorders>
          </w:tcPr>
          <w:p w14:paraId="4E31879A" w14:textId="77777777" w:rsidR="00475858" w:rsidRPr="00EA0A29" w:rsidRDefault="00475858" w:rsidP="00475858">
            <w:pPr>
              <w:spacing w:before="120" w:after="120"/>
              <w:rPr>
                <w:rFonts w:cs="Tahoma"/>
                <w:szCs w:val="20"/>
              </w:rPr>
            </w:pPr>
            <w:r w:rsidRPr="002203A1">
              <w:rPr>
                <w:rFonts w:cs="Tahoma"/>
                <w:szCs w:val="20"/>
              </w:rPr>
              <w:t>содержание оферты в части объема поставки, работ, услуг</w:t>
            </w:r>
          </w:p>
        </w:tc>
        <w:tc>
          <w:tcPr>
            <w:tcW w:w="6096" w:type="dxa"/>
            <w:tcBorders>
              <w:top w:val="single" w:sz="4" w:space="0" w:color="auto"/>
              <w:left w:val="single" w:sz="4" w:space="0" w:color="auto"/>
              <w:bottom w:val="single" w:sz="4" w:space="0" w:color="auto"/>
              <w:right w:val="single" w:sz="4" w:space="0" w:color="auto"/>
            </w:tcBorders>
          </w:tcPr>
          <w:p w14:paraId="5D2BF290" w14:textId="77777777" w:rsidR="00475858" w:rsidRPr="00EA0A29" w:rsidRDefault="00475858" w:rsidP="00475858">
            <w:pPr>
              <w:spacing w:before="120" w:after="120"/>
              <w:rPr>
                <w:rFonts w:cs="Tahoma"/>
                <w:szCs w:val="20"/>
              </w:rPr>
            </w:pPr>
            <w:r w:rsidRPr="002203A1">
              <w:rPr>
                <w:rFonts w:cs="Tahoma"/>
                <w:szCs w:val="20"/>
              </w:rPr>
              <w:t>содержание оферты в части объема поставки, работ, услуг</w:t>
            </w:r>
          </w:p>
        </w:tc>
      </w:tr>
      <w:tr w:rsidR="00475858" w:rsidRPr="002203A1" w14:paraId="6EC805A2"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3E29F2C4" w14:textId="77777777" w:rsidR="00475858" w:rsidRPr="002203A1" w:rsidRDefault="00475858" w:rsidP="00475858">
            <w:pPr>
              <w:rPr>
                <w:rFonts w:cs="Tahoma"/>
                <w:szCs w:val="20"/>
              </w:rPr>
            </w:pPr>
            <w:r w:rsidRPr="002203A1">
              <w:rPr>
                <w:rFonts w:cs="Tahoma"/>
                <w:szCs w:val="20"/>
              </w:rPr>
              <w:t>1.2.2.5</w:t>
            </w:r>
          </w:p>
        </w:tc>
        <w:tc>
          <w:tcPr>
            <w:tcW w:w="3827" w:type="dxa"/>
            <w:tcBorders>
              <w:top w:val="single" w:sz="4" w:space="0" w:color="auto"/>
              <w:left w:val="single" w:sz="4" w:space="0" w:color="auto"/>
              <w:bottom w:val="single" w:sz="4" w:space="0" w:color="auto"/>
              <w:right w:val="single" w:sz="4" w:space="0" w:color="auto"/>
            </w:tcBorders>
          </w:tcPr>
          <w:p w14:paraId="6A531ED8" w14:textId="77777777" w:rsidR="00475858" w:rsidRPr="00EA0A29" w:rsidRDefault="00475858" w:rsidP="00475858">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6" w:type="dxa"/>
            <w:tcBorders>
              <w:top w:val="single" w:sz="4" w:space="0" w:color="auto"/>
              <w:left w:val="single" w:sz="4" w:space="0" w:color="auto"/>
              <w:bottom w:val="single" w:sz="4" w:space="0" w:color="auto"/>
              <w:right w:val="single" w:sz="4" w:space="0" w:color="auto"/>
            </w:tcBorders>
          </w:tcPr>
          <w:p w14:paraId="11D335EA" w14:textId="77777777" w:rsidR="00475858" w:rsidRPr="00EA0A29" w:rsidRDefault="00475858" w:rsidP="00475858">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475858" w:rsidRPr="002203A1" w14:paraId="26975BAC"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0A8CF777" w14:textId="77777777" w:rsidR="00475858" w:rsidRPr="002203A1" w:rsidRDefault="00475858" w:rsidP="00475858">
            <w:pPr>
              <w:rPr>
                <w:rFonts w:cs="Tahoma"/>
                <w:szCs w:val="20"/>
              </w:rPr>
            </w:pPr>
            <w:r w:rsidRPr="002203A1">
              <w:rPr>
                <w:rFonts w:cs="Tahoma"/>
                <w:szCs w:val="20"/>
              </w:rPr>
              <w:t>1.2.2.6</w:t>
            </w:r>
          </w:p>
        </w:tc>
        <w:tc>
          <w:tcPr>
            <w:tcW w:w="3827" w:type="dxa"/>
            <w:tcBorders>
              <w:top w:val="single" w:sz="4" w:space="0" w:color="auto"/>
              <w:left w:val="single" w:sz="4" w:space="0" w:color="auto"/>
              <w:bottom w:val="single" w:sz="4" w:space="0" w:color="auto"/>
              <w:right w:val="single" w:sz="4" w:space="0" w:color="auto"/>
            </w:tcBorders>
          </w:tcPr>
          <w:p w14:paraId="5CFE3B03" w14:textId="77777777" w:rsidR="00475858" w:rsidRPr="00EA0A29" w:rsidRDefault="00475858" w:rsidP="00475858">
            <w:pPr>
              <w:spacing w:before="120" w:after="120"/>
              <w:rPr>
                <w:rFonts w:cs="Tahoma"/>
                <w:szCs w:val="20"/>
              </w:rPr>
            </w:pPr>
            <w:r w:rsidRPr="002203A1">
              <w:rPr>
                <w:rFonts w:cs="Tahoma"/>
                <w:szCs w:val="20"/>
              </w:rPr>
              <w:t>Соответствие оферты в части условий оплаты по договору</w:t>
            </w:r>
          </w:p>
        </w:tc>
        <w:tc>
          <w:tcPr>
            <w:tcW w:w="6096" w:type="dxa"/>
            <w:tcBorders>
              <w:top w:val="single" w:sz="4" w:space="0" w:color="auto"/>
              <w:left w:val="single" w:sz="4" w:space="0" w:color="auto"/>
              <w:bottom w:val="single" w:sz="4" w:space="0" w:color="auto"/>
              <w:right w:val="single" w:sz="4" w:space="0" w:color="auto"/>
            </w:tcBorders>
          </w:tcPr>
          <w:p w14:paraId="202AD76E" w14:textId="77777777" w:rsidR="00475858" w:rsidRPr="00EA0A29" w:rsidRDefault="00475858" w:rsidP="00475858">
            <w:pPr>
              <w:spacing w:before="120" w:after="120"/>
              <w:rPr>
                <w:rFonts w:cs="Tahoma"/>
                <w:szCs w:val="20"/>
              </w:rPr>
            </w:pPr>
            <w:r w:rsidRPr="002203A1">
              <w:rPr>
                <w:rFonts w:cs="Tahoma"/>
                <w:szCs w:val="20"/>
              </w:rPr>
              <w:t>Соответствие оферты в части условий оплаты по договору</w:t>
            </w:r>
          </w:p>
        </w:tc>
      </w:tr>
      <w:tr w:rsidR="00475858" w:rsidRPr="002203A1" w14:paraId="7B4CA300"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17A49E9E" w14:textId="77777777" w:rsidR="00475858" w:rsidRPr="002203A1" w:rsidRDefault="00475858" w:rsidP="00475858">
            <w:pPr>
              <w:rPr>
                <w:rFonts w:cs="Tahoma"/>
                <w:szCs w:val="20"/>
              </w:rPr>
            </w:pPr>
            <w:r w:rsidRPr="002203A1">
              <w:rPr>
                <w:rFonts w:cs="Tahoma"/>
                <w:szCs w:val="20"/>
              </w:rPr>
              <w:t>1.2.2.7</w:t>
            </w:r>
          </w:p>
        </w:tc>
        <w:tc>
          <w:tcPr>
            <w:tcW w:w="3827" w:type="dxa"/>
            <w:tcBorders>
              <w:top w:val="single" w:sz="4" w:space="0" w:color="auto"/>
              <w:left w:val="single" w:sz="4" w:space="0" w:color="auto"/>
              <w:bottom w:val="single" w:sz="4" w:space="0" w:color="auto"/>
              <w:right w:val="single" w:sz="4" w:space="0" w:color="auto"/>
            </w:tcBorders>
          </w:tcPr>
          <w:p w14:paraId="2165D1AB" w14:textId="77777777" w:rsidR="00475858" w:rsidRPr="00EA0A29" w:rsidRDefault="00475858" w:rsidP="00475858">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6" w:type="dxa"/>
            <w:tcBorders>
              <w:top w:val="single" w:sz="4" w:space="0" w:color="auto"/>
              <w:left w:val="single" w:sz="4" w:space="0" w:color="auto"/>
              <w:bottom w:val="single" w:sz="4" w:space="0" w:color="auto"/>
              <w:right w:val="single" w:sz="4" w:space="0" w:color="auto"/>
            </w:tcBorders>
          </w:tcPr>
          <w:p w14:paraId="5A293E6C" w14:textId="77777777" w:rsidR="00475858" w:rsidRPr="00EA0A29" w:rsidRDefault="00475858" w:rsidP="00475858">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4F064C" w:rsidRPr="002203A1" w14:paraId="2E658A5D" w14:textId="77777777" w:rsidTr="006438D5">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6163B2C" w14:textId="77777777" w:rsidR="004F064C" w:rsidRPr="002203A1" w:rsidRDefault="004F064C" w:rsidP="00475858">
            <w:pPr>
              <w:rPr>
                <w:rFonts w:cs="Tahoma"/>
                <w:b/>
                <w:szCs w:val="20"/>
                <w:lang w:val="en-US"/>
              </w:rPr>
            </w:pPr>
            <w:r>
              <w:rPr>
                <w:rFonts w:cs="Tahoma"/>
                <w:b/>
                <w:szCs w:val="20"/>
              </w:rPr>
              <w:t>1.3</w:t>
            </w:r>
          </w:p>
        </w:tc>
        <w:tc>
          <w:tcPr>
            <w:tcW w:w="9923" w:type="dxa"/>
            <w:gridSpan w:val="2"/>
            <w:tcBorders>
              <w:top w:val="single" w:sz="4" w:space="0" w:color="auto"/>
              <w:left w:val="single" w:sz="4" w:space="0" w:color="auto"/>
              <w:bottom w:val="single" w:sz="4" w:space="0" w:color="auto"/>
              <w:right w:val="single" w:sz="4" w:space="0" w:color="auto"/>
            </w:tcBorders>
            <w:vAlign w:val="center"/>
          </w:tcPr>
          <w:p w14:paraId="4C6734E8" w14:textId="74DD48BF" w:rsidR="004F064C" w:rsidRPr="00EA0A29" w:rsidRDefault="004F064C" w:rsidP="00475858">
            <w:pPr>
              <w:spacing w:before="120" w:after="120"/>
              <w:rPr>
                <w:rFonts w:cs="Tahoma"/>
                <w:szCs w:val="20"/>
              </w:rPr>
            </w:pPr>
            <w:r>
              <w:rPr>
                <w:rFonts w:cs="Tahoma"/>
                <w:b/>
                <w:szCs w:val="20"/>
              </w:rPr>
              <w:t>Требования к статусу коллективного участника / генеральных подрядчиков (исполнителей)</w:t>
            </w:r>
          </w:p>
        </w:tc>
      </w:tr>
      <w:tr w:rsidR="00475858" w:rsidRPr="002203A1" w14:paraId="6D0A8D98"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0879E2B6" w14:textId="77777777" w:rsidR="00475858" w:rsidRPr="002203A1" w:rsidRDefault="00475858" w:rsidP="00475858">
            <w:pPr>
              <w:rPr>
                <w:rFonts w:cs="Tahoma"/>
                <w:szCs w:val="20"/>
              </w:rPr>
            </w:pPr>
            <w:r w:rsidRPr="002203A1">
              <w:rPr>
                <w:rFonts w:cs="Tahoma"/>
                <w:szCs w:val="20"/>
              </w:rPr>
              <w:t>1.3.1</w:t>
            </w:r>
          </w:p>
        </w:tc>
        <w:tc>
          <w:tcPr>
            <w:tcW w:w="3827" w:type="dxa"/>
            <w:tcBorders>
              <w:top w:val="single" w:sz="4" w:space="0" w:color="auto"/>
              <w:left w:val="single" w:sz="4" w:space="0" w:color="auto"/>
              <w:bottom w:val="single" w:sz="4" w:space="0" w:color="auto"/>
              <w:right w:val="single" w:sz="4" w:space="0" w:color="auto"/>
            </w:tcBorders>
          </w:tcPr>
          <w:p w14:paraId="46FB1A30" w14:textId="77777777" w:rsidR="00475858" w:rsidRPr="00EA0A29" w:rsidRDefault="00475858" w:rsidP="00475858">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6" w:type="dxa"/>
            <w:tcBorders>
              <w:top w:val="single" w:sz="4" w:space="0" w:color="auto"/>
              <w:left w:val="single" w:sz="4" w:space="0" w:color="auto"/>
              <w:bottom w:val="single" w:sz="4" w:space="0" w:color="auto"/>
              <w:right w:val="single" w:sz="4" w:space="0" w:color="auto"/>
            </w:tcBorders>
          </w:tcPr>
          <w:p w14:paraId="2A287483" w14:textId="77777777" w:rsidR="00475858" w:rsidRPr="00EA0A29" w:rsidRDefault="00475858" w:rsidP="00475858">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475858" w:rsidRPr="002203A1" w14:paraId="375D7FAF" w14:textId="77777777" w:rsidTr="004F064C">
        <w:trPr>
          <w:trHeight w:val="210"/>
        </w:trPr>
        <w:tc>
          <w:tcPr>
            <w:tcW w:w="1135" w:type="dxa"/>
            <w:tcBorders>
              <w:top w:val="single" w:sz="4" w:space="0" w:color="auto"/>
              <w:left w:val="single" w:sz="4" w:space="0" w:color="auto"/>
              <w:bottom w:val="single" w:sz="4" w:space="0" w:color="auto"/>
              <w:right w:val="single" w:sz="4" w:space="0" w:color="auto"/>
            </w:tcBorders>
          </w:tcPr>
          <w:p w14:paraId="48E6EF6A" w14:textId="77777777" w:rsidR="00475858" w:rsidRPr="002203A1" w:rsidRDefault="00475858" w:rsidP="00475858">
            <w:pPr>
              <w:rPr>
                <w:rFonts w:cs="Tahoma"/>
                <w:szCs w:val="20"/>
              </w:rPr>
            </w:pPr>
            <w:r w:rsidRPr="002203A1">
              <w:rPr>
                <w:rFonts w:cs="Tahoma"/>
                <w:szCs w:val="20"/>
              </w:rPr>
              <w:t>1.3.2</w:t>
            </w:r>
          </w:p>
        </w:tc>
        <w:tc>
          <w:tcPr>
            <w:tcW w:w="3827" w:type="dxa"/>
            <w:tcBorders>
              <w:top w:val="single" w:sz="4" w:space="0" w:color="auto"/>
              <w:left w:val="single" w:sz="4" w:space="0" w:color="auto"/>
              <w:bottom w:val="single" w:sz="4" w:space="0" w:color="auto"/>
              <w:right w:val="single" w:sz="4" w:space="0" w:color="auto"/>
            </w:tcBorders>
          </w:tcPr>
          <w:p w14:paraId="5E7B7E43" w14:textId="77777777" w:rsidR="00475858" w:rsidRPr="002203A1" w:rsidRDefault="00475858" w:rsidP="00475858">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096" w:type="dxa"/>
            <w:tcBorders>
              <w:top w:val="single" w:sz="4" w:space="0" w:color="auto"/>
              <w:left w:val="single" w:sz="4" w:space="0" w:color="auto"/>
              <w:bottom w:val="single" w:sz="4" w:space="0" w:color="auto"/>
              <w:right w:val="single" w:sz="4" w:space="0" w:color="auto"/>
            </w:tcBorders>
          </w:tcPr>
          <w:p w14:paraId="42A7B87E" w14:textId="77777777" w:rsidR="00475858" w:rsidRPr="00EA0A29" w:rsidRDefault="00475858" w:rsidP="00475858">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C23FBCF" w:rsidR="002203A1" w:rsidRPr="00EA0A29" w:rsidRDefault="002203A1">
      <w:pPr>
        <w:spacing w:after="160" w:line="259" w:lineRule="auto"/>
      </w:pP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864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812"/>
        <w:gridCol w:w="1985"/>
      </w:tblGrid>
      <w:tr w:rsidR="00EA0A29" w:rsidRPr="002203A1" w14:paraId="6586B47D" w14:textId="77777777" w:rsidTr="004F064C">
        <w:trPr>
          <w:trHeight w:val="390"/>
        </w:trPr>
        <w:tc>
          <w:tcPr>
            <w:tcW w:w="851" w:type="dxa"/>
            <w:shd w:val="clear" w:color="auto" w:fill="auto"/>
            <w:vAlign w:val="center"/>
          </w:tcPr>
          <w:p w14:paraId="3FF605B1" w14:textId="77777777" w:rsidR="00EA0A29" w:rsidRPr="002203A1" w:rsidRDefault="00EA0A29" w:rsidP="002203A1">
            <w:pPr>
              <w:spacing w:line="276" w:lineRule="auto"/>
              <w:jc w:val="center"/>
            </w:pPr>
            <w:r w:rsidRPr="002203A1">
              <w:t>№</w:t>
            </w:r>
          </w:p>
          <w:p w14:paraId="5C45200E" w14:textId="77777777" w:rsidR="00EA0A29" w:rsidRPr="002203A1" w:rsidRDefault="00EA0A29" w:rsidP="002203A1">
            <w:pPr>
              <w:spacing w:line="276" w:lineRule="auto"/>
              <w:jc w:val="center"/>
            </w:pPr>
          </w:p>
        </w:tc>
        <w:tc>
          <w:tcPr>
            <w:tcW w:w="5812" w:type="dxa"/>
            <w:shd w:val="clear" w:color="auto" w:fill="auto"/>
            <w:vAlign w:val="center"/>
          </w:tcPr>
          <w:p w14:paraId="62EBA13C" w14:textId="77777777" w:rsidR="00EA0A29" w:rsidRPr="002203A1" w:rsidRDefault="00EA0A29" w:rsidP="002203A1">
            <w:pPr>
              <w:spacing w:line="276" w:lineRule="auto"/>
              <w:jc w:val="center"/>
            </w:pPr>
            <w:r w:rsidRPr="002203A1">
              <w:t>Критерий</w:t>
            </w:r>
          </w:p>
          <w:p w14:paraId="04956712" w14:textId="77777777" w:rsidR="00EA0A29" w:rsidRPr="002203A1" w:rsidRDefault="00EA0A29" w:rsidP="002203A1">
            <w:pPr>
              <w:spacing w:line="276" w:lineRule="auto"/>
              <w:jc w:val="center"/>
            </w:pPr>
          </w:p>
        </w:tc>
        <w:tc>
          <w:tcPr>
            <w:tcW w:w="1985" w:type="dxa"/>
            <w:shd w:val="clear" w:color="auto" w:fill="auto"/>
            <w:vAlign w:val="center"/>
          </w:tcPr>
          <w:p w14:paraId="301A98A7" w14:textId="77777777" w:rsidR="00EA0A29" w:rsidRPr="002203A1" w:rsidRDefault="00EA0A29" w:rsidP="002203A1">
            <w:pPr>
              <w:spacing w:line="276" w:lineRule="auto"/>
              <w:jc w:val="center"/>
            </w:pPr>
            <w:r w:rsidRPr="002203A1">
              <w:t>Весовой коэффициент критерия</w:t>
            </w:r>
          </w:p>
          <w:p w14:paraId="075F1C68" w14:textId="77777777" w:rsidR="00EA0A29" w:rsidRPr="002203A1" w:rsidRDefault="00EA0A29" w:rsidP="002203A1">
            <w:pPr>
              <w:spacing w:line="276" w:lineRule="auto"/>
              <w:jc w:val="center"/>
            </w:pPr>
          </w:p>
        </w:tc>
      </w:tr>
      <w:tr w:rsidR="00EA0A29" w:rsidRPr="002203A1" w14:paraId="7496ED00" w14:textId="77777777" w:rsidTr="004F064C">
        <w:trPr>
          <w:trHeight w:val="210"/>
        </w:trPr>
        <w:tc>
          <w:tcPr>
            <w:tcW w:w="851" w:type="dxa"/>
            <w:shd w:val="clear" w:color="auto" w:fill="auto"/>
          </w:tcPr>
          <w:p w14:paraId="3B7EC30E" w14:textId="77777777" w:rsidR="00EA0A29" w:rsidRPr="00EA0A29" w:rsidRDefault="00EA0A29" w:rsidP="002203A1">
            <w:pPr>
              <w:spacing w:line="276" w:lineRule="auto"/>
            </w:pPr>
            <w:r w:rsidRPr="00EA0A29">
              <w:t xml:space="preserve">1 </w:t>
            </w:r>
          </w:p>
        </w:tc>
        <w:tc>
          <w:tcPr>
            <w:tcW w:w="5812" w:type="dxa"/>
            <w:shd w:val="clear" w:color="auto" w:fill="auto"/>
          </w:tcPr>
          <w:p w14:paraId="090DB0E7" w14:textId="575393DB" w:rsidR="00EA0A29" w:rsidRPr="00EA0A29" w:rsidRDefault="00EA0A29" w:rsidP="002203A1">
            <w:pPr>
              <w:spacing w:line="276" w:lineRule="auto"/>
              <w:rPr>
                <w:lang w:val="en-US"/>
              </w:rPr>
            </w:pPr>
            <w:r w:rsidRPr="00EA0A29">
              <w:rPr>
                <w:rFonts w:cs="Tahoma"/>
                <w:szCs w:val="20"/>
              </w:rPr>
              <w:t>Стоимость предложения</w:t>
            </w:r>
          </w:p>
        </w:tc>
        <w:tc>
          <w:tcPr>
            <w:tcW w:w="1985" w:type="dxa"/>
            <w:shd w:val="clear" w:color="auto" w:fill="auto"/>
          </w:tcPr>
          <w:p w14:paraId="05F9B195" w14:textId="53588B59" w:rsidR="00EA0A29" w:rsidRPr="002203A1" w:rsidRDefault="00EA0A29" w:rsidP="004F064C">
            <w:pPr>
              <w:spacing w:line="276" w:lineRule="auto"/>
              <w:jc w:val="center"/>
            </w:pPr>
            <w:r>
              <w:t>0,6</w:t>
            </w:r>
          </w:p>
        </w:tc>
      </w:tr>
      <w:tr w:rsidR="00EA0A29" w:rsidRPr="002203A1" w14:paraId="2D037A31" w14:textId="77777777" w:rsidTr="004F064C">
        <w:trPr>
          <w:trHeight w:val="210"/>
        </w:trPr>
        <w:tc>
          <w:tcPr>
            <w:tcW w:w="851" w:type="dxa"/>
            <w:shd w:val="clear" w:color="auto" w:fill="auto"/>
          </w:tcPr>
          <w:p w14:paraId="18F8221C" w14:textId="77777777" w:rsidR="00EA0A29" w:rsidRPr="00EA0A29" w:rsidRDefault="00EA0A29" w:rsidP="00EA0A29">
            <w:pPr>
              <w:spacing w:line="276" w:lineRule="auto"/>
            </w:pPr>
            <w:r w:rsidRPr="00EA0A29">
              <w:t xml:space="preserve">2 </w:t>
            </w:r>
          </w:p>
        </w:tc>
        <w:tc>
          <w:tcPr>
            <w:tcW w:w="5812" w:type="dxa"/>
            <w:shd w:val="clear" w:color="auto" w:fill="auto"/>
          </w:tcPr>
          <w:p w14:paraId="0241553B" w14:textId="2D290131" w:rsidR="00EA0A29" w:rsidRPr="006404A5" w:rsidRDefault="00EA0A29" w:rsidP="00EA0A29">
            <w:pPr>
              <w:spacing w:line="276" w:lineRule="auto"/>
            </w:pPr>
            <w:r w:rsidRPr="00EA0A29">
              <w:rPr>
                <w:rFonts w:cs="Tahoma"/>
                <w:szCs w:val="20"/>
              </w:rPr>
              <w:t xml:space="preserve">Опыт выполнения </w:t>
            </w:r>
            <w:r w:rsidR="00CC5939" w:rsidRPr="00EA0A29">
              <w:rPr>
                <w:rFonts w:cs="Tahoma"/>
              </w:rPr>
              <w:t xml:space="preserve">аналогичных (сопоставимых) </w:t>
            </w:r>
            <w:r w:rsidRPr="00EA0A29">
              <w:rPr>
                <w:rFonts w:cs="Tahoma"/>
                <w:szCs w:val="20"/>
              </w:rPr>
              <w:t xml:space="preserve">работ </w:t>
            </w:r>
          </w:p>
        </w:tc>
        <w:tc>
          <w:tcPr>
            <w:tcW w:w="1985" w:type="dxa"/>
            <w:shd w:val="clear" w:color="auto" w:fill="auto"/>
          </w:tcPr>
          <w:p w14:paraId="4ED97B3E" w14:textId="77777777" w:rsidR="00EA0A29" w:rsidRPr="002203A1" w:rsidRDefault="00EA0A29" w:rsidP="004F064C">
            <w:pPr>
              <w:spacing w:line="276" w:lineRule="auto"/>
              <w:jc w:val="center"/>
            </w:pPr>
            <w:r>
              <w:t>0,2</w:t>
            </w:r>
          </w:p>
        </w:tc>
      </w:tr>
      <w:tr w:rsidR="00EA0A29" w:rsidRPr="002203A1" w14:paraId="06369B16" w14:textId="77777777" w:rsidTr="004F064C">
        <w:trPr>
          <w:trHeight w:val="210"/>
        </w:trPr>
        <w:tc>
          <w:tcPr>
            <w:tcW w:w="851" w:type="dxa"/>
            <w:shd w:val="clear" w:color="auto" w:fill="auto"/>
          </w:tcPr>
          <w:p w14:paraId="172AAAAB" w14:textId="77E83BBC" w:rsidR="00EA0A29" w:rsidRPr="00EA0A29" w:rsidRDefault="00EA0A29" w:rsidP="00EA0A29">
            <w:pPr>
              <w:spacing w:line="276" w:lineRule="auto"/>
            </w:pPr>
            <w:r w:rsidRPr="00EA0A29">
              <w:t>3</w:t>
            </w:r>
          </w:p>
        </w:tc>
        <w:tc>
          <w:tcPr>
            <w:tcW w:w="5812" w:type="dxa"/>
            <w:shd w:val="clear" w:color="auto" w:fill="auto"/>
          </w:tcPr>
          <w:p w14:paraId="5AE2142C" w14:textId="76613D62" w:rsidR="00EA0A29" w:rsidRPr="00EA0A29" w:rsidRDefault="00EA0A29" w:rsidP="00EA0A29">
            <w:pPr>
              <w:spacing w:line="276" w:lineRule="auto"/>
              <w:rPr>
                <w:rFonts w:cs="Tahoma"/>
                <w:szCs w:val="20"/>
              </w:rPr>
            </w:pPr>
            <w:r w:rsidRPr="00EA0A29">
              <w:rPr>
                <w:rFonts w:cs="Tahoma"/>
                <w:szCs w:val="20"/>
              </w:rPr>
              <w:t xml:space="preserve">Сертификация BPMSoft </w:t>
            </w:r>
          </w:p>
        </w:tc>
        <w:tc>
          <w:tcPr>
            <w:tcW w:w="1985" w:type="dxa"/>
            <w:shd w:val="clear" w:color="auto" w:fill="auto"/>
          </w:tcPr>
          <w:p w14:paraId="2E2CC2B6" w14:textId="3F663141" w:rsidR="00EA0A29" w:rsidRDefault="00EA0A29" w:rsidP="004F064C">
            <w:pPr>
              <w:spacing w:line="276" w:lineRule="auto"/>
              <w:jc w:val="center"/>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01360B42" w:rsidR="002203A1" w:rsidRPr="002203A1" w:rsidRDefault="00EA0A29" w:rsidP="002203A1">
      <w:pPr>
        <w:ind w:firstLine="708"/>
        <w:jc w:val="both"/>
        <w:rPr>
          <w:rFonts w:cs="Tahoma"/>
          <w:b/>
          <w:szCs w:val="20"/>
          <w:lang w:eastAsia="x-none"/>
        </w:rPr>
      </w:pPr>
      <w:r>
        <w:rPr>
          <w:rFonts w:cs="Tahoma"/>
          <w:szCs w:val="20"/>
          <w:lang w:eastAsia="x-none"/>
        </w:rPr>
        <w:t xml:space="preserve">Оценка по каждому </w:t>
      </w:r>
      <w:r w:rsidR="002203A1" w:rsidRPr="002203A1">
        <w:rPr>
          <w:rFonts w:cs="Tahoma"/>
          <w:szCs w:val="20"/>
          <w:lang w:eastAsia="x-none"/>
        </w:rPr>
        <w:t xml:space="preserve">критерию определяется </w:t>
      </w:r>
      <w:r w:rsidR="002203A1" w:rsidRPr="002203A1">
        <w:rPr>
          <w:rFonts w:cs="Tahoma"/>
          <w:szCs w:val="20"/>
          <w:lang w:eastAsia="en-US"/>
        </w:rPr>
        <w:t>путем произведен</w:t>
      </w:r>
      <w:r w:rsidR="002203A1" w:rsidRPr="002203A1">
        <w:rPr>
          <w:rFonts w:cs="Tahoma"/>
          <w:szCs w:val="20"/>
          <w:lang w:eastAsia="x-none"/>
        </w:rPr>
        <w:t>ия</w:t>
      </w:r>
      <w:r w:rsidR="002203A1" w:rsidRPr="002203A1">
        <w:rPr>
          <w:rFonts w:cs="Tahoma"/>
          <w:szCs w:val="20"/>
          <w:lang w:eastAsia="en-US"/>
        </w:rPr>
        <w:t xml:space="preserve"> </w:t>
      </w:r>
      <w:r w:rsidR="002203A1" w:rsidRPr="002203A1">
        <w:rPr>
          <w:rFonts w:cs="Tahoma"/>
          <w:szCs w:val="20"/>
          <w:lang w:eastAsia="x-none"/>
        </w:rPr>
        <w:t>выставленных</w:t>
      </w:r>
      <w:r w:rsidR="002203A1" w:rsidRPr="002203A1">
        <w:rPr>
          <w:rFonts w:cs="Tahoma"/>
          <w:szCs w:val="20"/>
          <w:lang w:eastAsia="en-US"/>
        </w:rPr>
        <w:t xml:space="preserve"> баллов и соответствующ</w:t>
      </w:r>
      <w:r w:rsidR="002203A1" w:rsidRPr="002203A1">
        <w:rPr>
          <w:rFonts w:cs="Tahoma"/>
          <w:szCs w:val="20"/>
          <w:lang w:eastAsia="x-none"/>
        </w:rPr>
        <w:t>их</w:t>
      </w:r>
      <w:r w:rsidR="002203A1" w:rsidRPr="002203A1">
        <w:rPr>
          <w:rFonts w:cs="Tahoma"/>
          <w:szCs w:val="20"/>
          <w:lang w:eastAsia="en-US"/>
        </w:rPr>
        <w:t xml:space="preserve"> весо</w:t>
      </w:r>
      <w:r w:rsidR="002203A1" w:rsidRPr="002203A1">
        <w:rPr>
          <w:rFonts w:cs="Tahoma"/>
          <w:szCs w:val="20"/>
          <w:lang w:eastAsia="x-none"/>
        </w:rPr>
        <w:t>вых</w:t>
      </w:r>
      <w:r w:rsidR="002203A1" w:rsidRPr="002203A1">
        <w:rPr>
          <w:rFonts w:cs="Tahoma"/>
          <w:szCs w:val="20"/>
          <w:lang w:eastAsia="en-US"/>
        </w:rPr>
        <w:t xml:space="preserve"> коэффициент</w:t>
      </w:r>
      <w:r w:rsidR="002203A1" w:rsidRPr="002203A1">
        <w:rPr>
          <w:rFonts w:cs="Tahoma"/>
          <w:szCs w:val="20"/>
          <w:lang w:eastAsia="x-none"/>
        </w:rPr>
        <w:t>ов</w:t>
      </w:r>
      <w:r w:rsidR="002203A1" w:rsidRPr="002203A1">
        <w:rPr>
          <w:rFonts w:cs="Tahoma"/>
          <w:szCs w:val="20"/>
          <w:lang w:eastAsia="en-US"/>
        </w:rPr>
        <w:t xml:space="preserve"> </w:t>
      </w:r>
      <w:r w:rsidR="002203A1" w:rsidRPr="002203A1">
        <w:rPr>
          <w:rFonts w:cs="Tahoma"/>
          <w:szCs w:val="20"/>
          <w:lang w:eastAsia="x-none"/>
        </w:rPr>
        <w:t>данного под</w:t>
      </w:r>
      <w:r w:rsidR="002203A1" w:rsidRPr="002203A1">
        <w:rPr>
          <w:rFonts w:cs="Tahoma"/>
          <w:szCs w:val="20"/>
          <w:lang w:eastAsia="en-US"/>
        </w:rPr>
        <w:t>критерия</w:t>
      </w:r>
      <w:r w:rsidR="002203A1"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4C3AF6ED" w:rsidR="002203A1" w:rsidRPr="002203A1" w:rsidRDefault="002203A1" w:rsidP="002203A1">
      <w:pPr>
        <w:ind w:firstLine="708"/>
        <w:jc w:val="both"/>
        <w:rPr>
          <w:rFonts w:cs="Tahoma"/>
          <w:szCs w:val="20"/>
          <w:lang w:eastAsia="x-none"/>
        </w:rPr>
      </w:pPr>
      <w:r w:rsidRPr="002203A1">
        <w:rPr>
          <w:rFonts w:cs="Tahoma"/>
          <w:szCs w:val="20"/>
          <w:lang w:eastAsia="x-none"/>
        </w:rPr>
        <w:t>По</w:t>
      </w:r>
      <w:r w:rsidR="00EA0A29">
        <w:rPr>
          <w:rFonts w:cs="Tahoma"/>
          <w:szCs w:val="20"/>
          <w:lang w:eastAsia="x-none"/>
        </w:rPr>
        <w:t xml:space="preserve"> </w:t>
      </w:r>
      <w:r w:rsidRPr="002203A1">
        <w:rPr>
          <w:rFonts w:cs="Tahoma"/>
          <w:szCs w:val="20"/>
          <w:lang w:eastAsia="x-none"/>
        </w:rPr>
        <w:t xml:space="preserve">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2F7DCD22"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82052C"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82052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82052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604E40C" w14:textId="29BA5BDF" w:rsidR="002203A1" w:rsidRDefault="00EA0A29" w:rsidP="002203A1">
      <w:pPr>
        <w:pStyle w:val="a6"/>
        <w:spacing w:after="0" w:line="276" w:lineRule="auto"/>
        <w:ind w:left="1440" w:firstLine="0"/>
        <w:jc w:val="left"/>
        <w:rPr>
          <w:b/>
          <w:color w:val="FF0000"/>
        </w:rPr>
      </w:pPr>
      <w:r>
        <w:rPr>
          <w:b/>
          <w:color w:val="FF0000"/>
        </w:rPr>
        <w:t xml:space="preserve"> </w:t>
      </w:r>
    </w:p>
    <w:p w14:paraId="713E9D10" w14:textId="62624037" w:rsidR="00EA0A29" w:rsidRPr="00EA0A29" w:rsidRDefault="00EA0A29" w:rsidP="00EA0A29">
      <w:pPr>
        <w:ind w:firstLine="708"/>
        <w:jc w:val="both"/>
        <w:rPr>
          <w:rFonts w:cs="Tahoma"/>
          <w:b/>
          <w:snapToGrid w:val="0"/>
          <w:szCs w:val="20"/>
          <w:lang w:val="x-none" w:eastAsia="x-none"/>
        </w:rPr>
      </w:pPr>
      <w:r w:rsidRPr="00EA0A29">
        <w:rPr>
          <w:rFonts w:cs="Tahoma"/>
          <w:b/>
          <w:snapToGrid w:val="0"/>
          <w:szCs w:val="20"/>
          <w:lang w:eastAsia="x-none"/>
        </w:rPr>
        <w:t>ПО КРИТЕРИЮ «О</w:t>
      </w:r>
      <w:r w:rsidRPr="00EA0A29">
        <w:rPr>
          <w:rFonts w:cs="Tahoma"/>
          <w:b/>
          <w:snapToGrid w:val="0"/>
          <w:szCs w:val="20"/>
          <w:lang w:val="x-none" w:eastAsia="x-none"/>
        </w:rPr>
        <w:t xml:space="preserve">пыт </w:t>
      </w:r>
      <w:r w:rsidRPr="00EA0A29">
        <w:rPr>
          <w:rFonts w:cs="Tahoma"/>
          <w:b/>
          <w:snapToGrid w:val="0"/>
          <w:szCs w:val="20"/>
          <w:lang w:eastAsia="x-none"/>
        </w:rPr>
        <w:t>выполнения</w:t>
      </w:r>
      <w:r>
        <w:rPr>
          <w:rFonts w:cs="Tahoma"/>
          <w:b/>
          <w:snapToGrid w:val="0"/>
          <w:szCs w:val="20"/>
          <w:lang w:eastAsia="x-none"/>
        </w:rPr>
        <w:t xml:space="preserve"> </w:t>
      </w:r>
      <w:r w:rsidR="00CC5939" w:rsidRPr="00CC5939">
        <w:rPr>
          <w:rFonts w:cs="Tahoma"/>
          <w:b/>
          <w:snapToGrid w:val="0"/>
          <w:szCs w:val="20"/>
          <w:lang w:eastAsia="x-none"/>
        </w:rPr>
        <w:t xml:space="preserve">аналогичных (сопоставимых) </w:t>
      </w:r>
      <w:r w:rsidRPr="00EA0A29">
        <w:rPr>
          <w:rFonts w:cs="Tahoma"/>
          <w:b/>
          <w:snapToGrid w:val="0"/>
          <w:szCs w:val="20"/>
          <w:lang w:val="x-none" w:eastAsia="x-none"/>
        </w:rPr>
        <w:t xml:space="preserve"> </w:t>
      </w:r>
      <w:r w:rsidRPr="00EA0A29">
        <w:rPr>
          <w:rFonts w:cs="Tahoma"/>
          <w:b/>
          <w:snapToGrid w:val="0"/>
          <w:szCs w:val="20"/>
          <w:lang w:eastAsia="x-none"/>
        </w:rPr>
        <w:t>работ»</w:t>
      </w:r>
      <w:r w:rsidRPr="00EA0A29">
        <w:rPr>
          <w:rFonts w:cs="Tahoma"/>
          <w:b/>
          <w:snapToGrid w:val="0"/>
          <w:szCs w:val="20"/>
          <w:lang w:val="x-none" w:eastAsia="x-none"/>
        </w:rPr>
        <w:t xml:space="preserve"> ОЦЕНКА</w:t>
      </w:r>
      <w:r w:rsidRPr="00EA0A29">
        <w:rPr>
          <w:rFonts w:cs="Tahoma"/>
          <w:b/>
          <w:snapToGrid w:val="0"/>
          <w:szCs w:val="20"/>
          <w:lang w:eastAsia="x-none"/>
        </w:rPr>
        <w:t xml:space="preserve"> ПРОИЗВОДИТСЯ В СООТВЕТСТВИИ СО СЛЕДУЮЩЕЙ МЕТОДИКОЙ:</w:t>
      </w:r>
    </w:p>
    <w:p w14:paraId="0A1C6CC5" w14:textId="77777777" w:rsidR="00EA0A29" w:rsidRPr="00EA0A29" w:rsidRDefault="00EA0A29" w:rsidP="00EA0A29">
      <w:pPr>
        <w:ind w:firstLine="567"/>
        <w:jc w:val="both"/>
        <w:rPr>
          <w:rFonts w:cs="Tahoma"/>
          <w:b/>
        </w:rPr>
      </w:pPr>
    </w:p>
    <w:p w14:paraId="7F858213" w14:textId="77777777" w:rsidR="00EA0A29" w:rsidRPr="004F064C" w:rsidRDefault="00EA0A29" w:rsidP="00EA0A29">
      <w:pPr>
        <w:ind w:firstLine="567"/>
        <w:jc w:val="both"/>
        <w:rPr>
          <w:rFonts w:cs="Tahoma"/>
        </w:rPr>
      </w:pPr>
      <w:r w:rsidRPr="00EA0A29">
        <w:rPr>
          <w:rFonts w:cs="Tahoma"/>
        </w:rPr>
        <w:t xml:space="preserve">   Оценка производится на основании данных по количеству исполненных договоров (контрактов) за последние 3 (Три) года</w:t>
      </w:r>
      <w:r w:rsidRPr="00EA0A29">
        <w:rPr>
          <w:rFonts w:cs="Tahoma"/>
          <w:b/>
        </w:rPr>
        <w:t xml:space="preserve"> </w:t>
      </w:r>
      <w:r w:rsidRPr="00EA0A29">
        <w:rPr>
          <w:rFonts w:cs="Tahoma"/>
        </w:rPr>
        <w:t xml:space="preserve">до даты размещения в Единой информационной системе в сфере закупок извещения о настоящей закупке, указанных в Справке о выполнении аналогичных (сопоставимых) договоров по установленной в закупочной </w:t>
      </w:r>
      <w:r w:rsidRPr="004F064C">
        <w:rPr>
          <w:rFonts w:cs="Tahoma"/>
        </w:rPr>
        <w:t>доку</w:t>
      </w:r>
      <w:bookmarkStart w:id="0" w:name="_GoBack"/>
      <w:bookmarkEnd w:id="0"/>
      <w:r w:rsidRPr="004F064C">
        <w:rPr>
          <w:rFonts w:cs="Tahoma"/>
        </w:rPr>
        <w:t>ментации форме 15.</w:t>
      </w:r>
    </w:p>
    <w:p w14:paraId="3FDC222A" w14:textId="77777777" w:rsidR="00EA0A29" w:rsidRPr="00EA0A29" w:rsidRDefault="00EA0A29" w:rsidP="00EA0A29">
      <w:pPr>
        <w:spacing w:line="252" w:lineRule="auto"/>
        <w:jc w:val="both"/>
        <w:rPr>
          <w:u w:val="single"/>
          <w:lang w:eastAsia="en-US"/>
        </w:rPr>
      </w:pPr>
      <w:r w:rsidRPr="004F064C">
        <w:rPr>
          <w:u w:val="single"/>
          <w:lang w:eastAsia="en-US"/>
        </w:rPr>
        <w:t xml:space="preserve">Каждый, указанный в Справке договор (контракт), должен соответствовать </w:t>
      </w:r>
      <w:r w:rsidRPr="00EA0A29">
        <w:rPr>
          <w:u w:val="single"/>
          <w:lang w:eastAsia="en-US"/>
        </w:rPr>
        <w:t>одновременно всем следующим условиям:</w:t>
      </w:r>
    </w:p>
    <w:p w14:paraId="7B178A7C" w14:textId="77777777" w:rsidR="00EA0A29" w:rsidRPr="00EA0A29" w:rsidRDefault="00EA0A29" w:rsidP="00EA0A29">
      <w:pPr>
        <w:spacing w:line="252" w:lineRule="auto"/>
        <w:jc w:val="both"/>
      </w:pPr>
      <w:r w:rsidRPr="00EA0A29">
        <w:t xml:space="preserve">1. Предметом договора (контракта) является выполнение работ/оказание услуг </w:t>
      </w:r>
      <w:r w:rsidRPr="00EA0A29">
        <w:rPr>
          <w:rFonts w:eastAsiaTheme="minorHAnsi" w:cs="Tahoma"/>
          <w:szCs w:val="20"/>
          <w:lang w:eastAsia="en-US"/>
        </w:rPr>
        <w:t>на обновление и миграцию данных на систему BPMSof</w:t>
      </w:r>
      <w:r w:rsidRPr="00EA0A29">
        <w:rPr>
          <w:rFonts w:eastAsiaTheme="minorHAnsi" w:cs="Tahoma"/>
          <w:szCs w:val="20"/>
          <w:lang w:val="en-US" w:eastAsia="en-US"/>
        </w:rPr>
        <w:t>t</w:t>
      </w:r>
      <w:r w:rsidRPr="00EA0A29">
        <w:rPr>
          <w:rFonts w:cs="Tahoma"/>
        </w:rPr>
        <w:t>.</w:t>
      </w:r>
    </w:p>
    <w:p w14:paraId="5128A018" w14:textId="77777777" w:rsidR="00EA0A29" w:rsidRPr="00EA0A29" w:rsidRDefault="00EA0A29" w:rsidP="00EA0A29">
      <w:pPr>
        <w:spacing w:line="252" w:lineRule="auto"/>
        <w:jc w:val="both"/>
      </w:pPr>
    </w:p>
    <w:p w14:paraId="1E92AC09" w14:textId="77777777" w:rsidR="00EA0A29" w:rsidRPr="00EA0A29" w:rsidRDefault="00EA0A29" w:rsidP="00EA0A29">
      <w:pPr>
        <w:spacing w:line="252" w:lineRule="auto"/>
        <w:jc w:val="both"/>
        <w:rPr>
          <w:b/>
          <w:lang w:eastAsia="en-US"/>
        </w:rPr>
      </w:pPr>
      <w:r w:rsidRPr="00EA0A29">
        <w:rPr>
          <w:lang w:eastAsia="en-US"/>
        </w:rPr>
        <w:t xml:space="preserve">2. Цена каждого исполненного договора (контракта) должна быть </w:t>
      </w:r>
      <w:r w:rsidRPr="00EA0A29">
        <w:rPr>
          <w:b/>
          <w:lang w:eastAsia="en-US"/>
        </w:rPr>
        <w:t>не менее 700 000 (Семьсот тысяч) рублей 00 копеек.</w:t>
      </w:r>
    </w:p>
    <w:p w14:paraId="7BDE9DA6" w14:textId="77777777" w:rsidR="00EA0A29" w:rsidRPr="00EA0A29" w:rsidRDefault="00EA0A29" w:rsidP="00EA0A29">
      <w:pPr>
        <w:rPr>
          <w:rFonts w:cs="Tahoma"/>
        </w:rPr>
      </w:pPr>
      <w:r w:rsidRPr="00EA0A29">
        <w:rPr>
          <w:rFonts w:cs="Tahoma"/>
        </w:rPr>
        <w:t>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p>
    <w:p w14:paraId="2652D4FB" w14:textId="77777777" w:rsidR="00EA0A29" w:rsidRPr="00EA0A29" w:rsidRDefault="00EA0A29" w:rsidP="00EA0A29">
      <w:pPr>
        <w:spacing w:line="252" w:lineRule="auto"/>
        <w:jc w:val="both"/>
        <w:rPr>
          <w:b/>
          <w:lang w:eastAsia="en-US"/>
        </w:rPr>
      </w:pPr>
    </w:p>
    <w:p w14:paraId="52C15568" w14:textId="77777777" w:rsidR="00EA0A29" w:rsidRPr="00EA0A29" w:rsidRDefault="00EA0A29" w:rsidP="00EA0A29">
      <w:pPr>
        <w:spacing w:line="252" w:lineRule="auto"/>
        <w:jc w:val="both"/>
        <w:rPr>
          <w:b/>
          <w:lang w:eastAsia="en-US"/>
        </w:rPr>
      </w:pPr>
    </w:p>
    <w:p w14:paraId="5DF667C6" w14:textId="77777777" w:rsidR="00EA0A29" w:rsidRPr="00EA0A29" w:rsidRDefault="00EA0A29" w:rsidP="00EA0A29">
      <w:pPr>
        <w:spacing w:line="252" w:lineRule="auto"/>
        <w:jc w:val="both"/>
        <w:rPr>
          <w:b/>
          <w:i/>
        </w:rPr>
      </w:pPr>
      <w:r w:rsidRPr="00EA0A29">
        <w:rPr>
          <w:b/>
          <w:i/>
        </w:rPr>
        <w:t>! Договоры (контракты) несоответствующие указанным условиям, считаются непредставленными.</w:t>
      </w:r>
    </w:p>
    <w:p w14:paraId="50F7ED79" w14:textId="77777777" w:rsidR="00EA0A29" w:rsidRPr="00EA0A29" w:rsidRDefault="00EA0A29" w:rsidP="00EA0A29">
      <w:pPr>
        <w:shd w:val="clear" w:color="auto" w:fill="FFFFFF"/>
        <w:spacing w:after="300"/>
        <w:textAlignment w:val="top"/>
        <w:rPr>
          <w:rFonts w:ascii="Arial" w:hAnsi="Arial" w:cs="Arial"/>
          <w:sz w:val="18"/>
          <w:szCs w:val="18"/>
        </w:rPr>
      </w:pPr>
    </w:p>
    <w:p w14:paraId="525E0CEE" w14:textId="77777777" w:rsidR="00EA0A29" w:rsidRPr="00EA0A29" w:rsidRDefault="00EA0A29" w:rsidP="00EA0A29">
      <w:pPr>
        <w:shd w:val="clear" w:color="auto" w:fill="FFFFFF"/>
        <w:spacing w:after="300"/>
        <w:textAlignment w:val="top"/>
        <w:rPr>
          <w:rFonts w:cs="Tahoma"/>
          <w:szCs w:val="20"/>
        </w:rPr>
      </w:pPr>
      <w:r w:rsidRPr="00EA0A29">
        <w:rPr>
          <w:rFonts w:cs="Tahoma"/>
          <w:szCs w:val="20"/>
        </w:rPr>
        <w:t>Представленные участником закупки контракты/договоры, исполнение которых не подтверждено документально, не учитываются при оценке.</w:t>
      </w:r>
    </w:p>
    <w:p w14:paraId="7D22D55B" w14:textId="77777777" w:rsidR="00EA0A29" w:rsidRPr="00EA0A29" w:rsidRDefault="00EA0A29" w:rsidP="00EA0A29">
      <w:pPr>
        <w:shd w:val="clear" w:color="auto" w:fill="FFFFFF"/>
        <w:spacing w:after="300"/>
        <w:textAlignment w:val="top"/>
        <w:rPr>
          <w:rFonts w:cs="Tahoma"/>
          <w:szCs w:val="20"/>
        </w:rPr>
      </w:pPr>
      <w:r w:rsidRPr="00EA0A29">
        <w:rPr>
          <w:rFonts w:cs="Tahoma"/>
          <w:szCs w:val="20"/>
        </w:rPr>
        <w:t>Представленные документы должны быть в виде полночитаемых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14:paraId="3C600E87" w14:textId="77777777" w:rsidR="00EA0A29" w:rsidRPr="00EA0A29" w:rsidRDefault="00EA0A29" w:rsidP="00EA0A29">
      <w:pPr>
        <w:ind w:firstLine="567"/>
        <w:jc w:val="both"/>
        <w:rPr>
          <w:rFonts w:cs="Tahoma"/>
        </w:rPr>
      </w:pPr>
      <w:r w:rsidRPr="00EA0A29">
        <w:rPr>
          <w:rFonts w:cs="Tahoma"/>
        </w:rPr>
        <w:t>Балльная оценка каждой заявки по критерию определяется по следующей формуле:</w:t>
      </w:r>
    </w:p>
    <w:p w14:paraId="4C1A1E4B" w14:textId="77777777" w:rsidR="00EA0A29" w:rsidRPr="00EA0A29" w:rsidRDefault="00EA0A29" w:rsidP="00EA0A29">
      <w:pPr>
        <w:rPr>
          <w:rFonts w:cs="Tahoma"/>
        </w:rPr>
      </w:pPr>
    </w:p>
    <w:p w14:paraId="21090781" w14:textId="77777777" w:rsidR="00EA0A29" w:rsidRPr="00EA0A29" w:rsidRDefault="0082052C" w:rsidP="00EA0A29">
      <w:pPr>
        <w:rPr>
          <w:rFonts w:cs="Tahoma"/>
        </w:rPr>
      </w:pPr>
      <m:oMathPara>
        <m:oMathParaPr>
          <m:jc m:val="left"/>
        </m:oMathPara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r>
            <m:rPr>
              <m:sty m:val="p"/>
            </m:rPr>
            <w:rPr>
              <w:rFonts w:ascii="Cambria Math" w:hAnsi="Cambria Math" w:cs="Tahoma"/>
            </w:rPr>
            <m:t>=</m:t>
          </m:r>
          <m:f>
            <m:fPr>
              <m:ctrlPr>
                <w:rPr>
                  <w:rFonts w:ascii="Cambria Math" w:hAnsi="Cambria Math"/>
                </w:rPr>
              </m:ctrlPr>
            </m:fPr>
            <m:num>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num>
            <m:den>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den>
          </m:f>
          <m:r>
            <m:rPr>
              <m:sty m:val="p"/>
            </m:rPr>
            <w:rPr>
              <w:rFonts w:ascii="Cambria Math" w:hAnsi="Cambria Math" w:cs="Tahoma"/>
            </w:rPr>
            <m:t xml:space="preserve"> х 4</m:t>
          </m:r>
        </m:oMath>
      </m:oMathPara>
    </w:p>
    <w:p w14:paraId="727194AF" w14:textId="77777777" w:rsidR="00EA0A29" w:rsidRPr="00EA0A29" w:rsidRDefault="00EA0A29" w:rsidP="00EA0A29">
      <w:pPr>
        <w:rPr>
          <w:rFonts w:cs="Tahoma"/>
        </w:rPr>
      </w:pPr>
    </w:p>
    <w:p w14:paraId="0A61FFF4" w14:textId="77777777" w:rsidR="00EA0A29" w:rsidRPr="00EA0A29" w:rsidRDefault="0082052C" w:rsidP="00EA0A29">
      <w:pPr>
        <w:rPr>
          <w:rFonts w:cs="Tahoma"/>
        </w:rPr>
      </w:p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oMath>
      <w:r w:rsidR="00EA0A29" w:rsidRPr="00EA0A29">
        <w:rPr>
          <w:rFonts w:cs="Tahoma"/>
        </w:rPr>
        <w:t xml:space="preserve"> – баллы, присуждаемые i-му участнику;</w:t>
      </w:r>
    </w:p>
    <w:p w14:paraId="6CA4E936" w14:textId="77777777" w:rsidR="00EA0A29" w:rsidRPr="00EA0A29" w:rsidRDefault="00EA0A29" w:rsidP="00EA0A29">
      <w:pPr>
        <w:spacing w:line="252" w:lineRule="auto"/>
        <w:jc w:val="both"/>
        <w:rPr>
          <w:rFonts w:ascii="Arial" w:hAnsi="Arial" w:cs="Arial"/>
          <w:sz w:val="18"/>
          <w:szCs w:val="18"/>
          <w:shd w:val="clear" w:color="auto" w:fill="FFFFFF"/>
        </w:rPr>
      </w:pPr>
    </w:p>
    <w:p w14:paraId="0D93B7F4" w14:textId="77777777" w:rsidR="00EA0A29" w:rsidRPr="00EA0A29" w:rsidRDefault="0082052C" w:rsidP="00EA0A29">
      <w:pPr>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oMath>
      <w:r w:rsidR="00EA0A29" w:rsidRPr="00EA0A29">
        <w:rPr>
          <w:rFonts w:cs="Tahoma"/>
        </w:rPr>
        <w:t xml:space="preserve"> – максимальное количество    исполненных договоров (контрактов) из предложений, сделанных участниками закупки по критерию оценки;</w:t>
      </w:r>
    </w:p>
    <w:p w14:paraId="7704BE84" w14:textId="77777777" w:rsidR="00EA0A29" w:rsidRPr="00EA0A29" w:rsidRDefault="0082052C" w:rsidP="00EA0A29">
      <w:pPr>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oMath>
      <w:r w:rsidR="00EA0A29" w:rsidRPr="00EA0A29">
        <w:rPr>
          <w:rFonts w:cs="Tahoma"/>
        </w:rPr>
        <w:t xml:space="preserve">     – количество    исполненных договоров (контрактов) участника закупки, заявка (предложение) которого оценивается;</w:t>
      </w:r>
    </w:p>
    <w:p w14:paraId="0C0DB49C" w14:textId="77777777" w:rsidR="00EA0A29" w:rsidRPr="00EA0A29" w:rsidRDefault="00EA0A29" w:rsidP="00EA0A29">
      <w:pPr>
        <w:jc w:val="both"/>
        <w:rPr>
          <w:rFonts w:cs="Tahoma"/>
        </w:rPr>
      </w:pPr>
      <w:r w:rsidRPr="00EA0A29">
        <w:rPr>
          <w:rFonts w:cs="Tahoma"/>
        </w:rPr>
        <w:t>i – участник закупки</w:t>
      </w:r>
    </w:p>
    <w:p w14:paraId="04D67275" w14:textId="77777777" w:rsidR="00EA0A29" w:rsidRPr="00EA0A29" w:rsidRDefault="00EA0A29" w:rsidP="00EA0A29">
      <w:pPr>
        <w:jc w:val="both"/>
        <w:rPr>
          <w:rFonts w:cs="Tahoma"/>
        </w:rPr>
      </w:pPr>
    </w:p>
    <w:p w14:paraId="31F1A54E" w14:textId="77777777" w:rsidR="00EA0A29" w:rsidRPr="00EA0A29" w:rsidRDefault="00EA0A29" w:rsidP="00EA0A29">
      <w:pPr>
        <w:jc w:val="both"/>
        <w:rPr>
          <w:rFonts w:cs="Tahoma"/>
        </w:rPr>
      </w:pPr>
    </w:p>
    <w:p w14:paraId="1E5F8106" w14:textId="77777777" w:rsidR="00EA0A29" w:rsidRPr="00EA0A29" w:rsidRDefault="00EA0A29" w:rsidP="00EA0A29">
      <w:pPr>
        <w:ind w:firstLine="708"/>
        <w:jc w:val="both"/>
        <w:rPr>
          <w:rFonts w:cs="Tahoma"/>
          <w:b/>
          <w:snapToGrid w:val="0"/>
          <w:szCs w:val="20"/>
          <w:lang w:eastAsia="x-none"/>
        </w:rPr>
      </w:pPr>
      <w:r w:rsidRPr="00EA0A29">
        <w:rPr>
          <w:rFonts w:cs="Tahoma"/>
          <w:b/>
          <w:snapToGrid w:val="0"/>
          <w:szCs w:val="20"/>
          <w:lang w:eastAsia="x-none"/>
        </w:rPr>
        <w:t>ПО КРИТЕРИЮ «</w:t>
      </w:r>
      <w:r w:rsidRPr="00EA0A29">
        <w:rPr>
          <w:rFonts w:cs="Tahoma"/>
          <w:b/>
          <w:snapToGrid w:val="0"/>
          <w:szCs w:val="20"/>
          <w:lang w:val="x-none" w:eastAsia="x-none"/>
        </w:rPr>
        <w:t xml:space="preserve">Сертификация BPMSoft» </w:t>
      </w:r>
      <w:r w:rsidRPr="00EA0A29">
        <w:rPr>
          <w:rFonts w:cs="Tahoma"/>
          <w:b/>
          <w:snapToGrid w:val="0"/>
          <w:szCs w:val="20"/>
          <w:lang w:eastAsia="x-none"/>
        </w:rPr>
        <w:t xml:space="preserve">значение баллов определяется по четырехбалльной шкале в зависимости наличия у Участника партнерского статуса </w:t>
      </w:r>
      <w:r w:rsidRPr="00EA0A29">
        <w:rPr>
          <w:rFonts w:cs="Tahoma"/>
          <w:b/>
          <w:snapToGrid w:val="0"/>
          <w:szCs w:val="20"/>
          <w:lang w:val="en-US" w:eastAsia="x-none"/>
        </w:rPr>
        <w:t>BPMSoft</w:t>
      </w:r>
      <w:r w:rsidRPr="00EA0A29">
        <w:rPr>
          <w:rFonts w:cs="Tahoma"/>
          <w:b/>
          <w:snapToGrid w:val="0"/>
          <w:szCs w:val="20"/>
          <w:lang w:eastAsia="x-none"/>
        </w:rPr>
        <w:t>:</w:t>
      </w:r>
    </w:p>
    <w:p w14:paraId="50E574EE" w14:textId="77777777" w:rsidR="00EA0A29" w:rsidRPr="00EA0A29" w:rsidRDefault="00EA0A29" w:rsidP="00EA0A29">
      <w:pPr>
        <w:jc w:val="center"/>
        <w:rPr>
          <w:rFonts w:cs="Tahoma"/>
          <w:b/>
        </w:rPr>
      </w:pPr>
      <w:r w:rsidRPr="00EA0A29">
        <w:rPr>
          <w:rFonts w:cs="Tahoma"/>
          <w:b/>
          <w:color w:val="000000"/>
        </w:rPr>
        <w:t xml:space="preserve">Шкала по оценочным подкритериям </w:t>
      </w:r>
      <w:r w:rsidRPr="00EA0A29">
        <w:rPr>
          <w:rFonts w:cs="Tahoma"/>
          <w:b/>
        </w:rPr>
        <w:t>«Сертификация BPMSoft»</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EA0A29" w:rsidRPr="00EA0A29" w14:paraId="0FF89839" w14:textId="77777777" w:rsidTr="00463D3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0DC3BFAE" w14:textId="77777777" w:rsidR="00EA0A29" w:rsidRPr="00EA0A29" w:rsidRDefault="00EA0A29" w:rsidP="00EA0A29">
            <w:pPr>
              <w:jc w:val="center"/>
              <w:rPr>
                <w:rFonts w:cs="Tahoma"/>
                <w:b/>
              </w:rPr>
            </w:pPr>
            <w:r w:rsidRPr="00EA0A29">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299D3B4C" w14:textId="77777777" w:rsidR="00EA0A29" w:rsidRPr="00EA0A29" w:rsidRDefault="00EA0A29" w:rsidP="00EA0A29">
            <w:pPr>
              <w:jc w:val="center"/>
              <w:rPr>
                <w:rFonts w:cs="Tahoma"/>
                <w:b/>
              </w:rPr>
            </w:pPr>
            <w:r w:rsidRPr="00EA0A29">
              <w:rPr>
                <w:rFonts w:cs="Tahoma"/>
                <w:b/>
              </w:rPr>
              <w:t>Баллы</w:t>
            </w:r>
          </w:p>
        </w:tc>
      </w:tr>
      <w:tr w:rsidR="00EA0A29" w:rsidRPr="00EA0A29" w14:paraId="790EDB19" w14:textId="77777777" w:rsidTr="00463D3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EF46C5E" w14:textId="77777777" w:rsidR="00EA0A29" w:rsidRPr="00EA0A29" w:rsidRDefault="00EA0A29" w:rsidP="00EA0A29">
            <w:pPr>
              <w:rPr>
                <w:rFonts w:cs="Tahoma"/>
                <w:color w:val="000000"/>
                <w:lang w:eastAsia="en-US"/>
              </w:rPr>
            </w:pPr>
            <w:r w:rsidRPr="00EA0A29">
              <w:rPr>
                <w:rFonts w:eastAsia="Calibri" w:cs="Tahoma"/>
                <w:bCs/>
                <w:color w:val="000000"/>
                <w:szCs w:val="20"/>
                <w:lang w:eastAsia="en-US"/>
              </w:rPr>
              <w:t xml:space="preserve">Участник имеет статус сертифицированного партнера BPMSoft первого уровня или не имеет его. </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11EE2BB1" w14:textId="77777777" w:rsidR="00EA0A29" w:rsidRPr="00EA0A29" w:rsidRDefault="00EA0A29" w:rsidP="00EA0A29">
            <w:pPr>
              <w:jc w:val="center"/>
              <w:rPr>
                <w:rFonts w:cs="Tahoma"/>
                <w:color w:val="000000"/>
                <w:lang w:eastAsia="en-US"/>
              </w:rPr>
            </w:pPr>
            <w:r w:rsidRPr="00EA0A29">
              <w:rPr>
                <w:rFonts w:cs="Tahoma"/>
                <w:b/>
                <w:bCs/>
                <w:color w:val="000000"/>
                <w:lang w:eastAsia="en-US"/>
              </w:rPr>
              <w:t>0</w:t>
            </w:r>
          </w:p>
        </w:tc>
      </w:tr>
      <w:tr w:rsidR="00EA0A29" w:rsidRPr="00EA0A29" w14:paraId="331885A5" w14:textId="77777777" w:rsidTr="00463D3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9F837F5" w14:textId="77777777" w:rsidR="00EA0A29" w:rsidRPr="00EA0A29" w:rsidRDefault="00EA0A29" w:rsidP="00EA0A29">
            <w:pPr>
              <w:rPr>
                <w:rFonts w:cs="Tahoma"/>
                <w:bCs/>
                <w:color w:val="000000"/>
                <w:lang w:eastAsia="en-US"/>
              </w:rPr>
            </w:pPr>
            <w:r w:rsidRPr="00EA0A29">
              <w:rPr>
                <w:rFonts w:eastAsia="Calibri" w:cs="Tahoma"/>
                <w:bCs/>
                <w:color w:val="000000"/>
                <w:szCs w:val="20"/>
                <w:lang w:eastAsia="en-US"/>
              </w:rPr>
              <w:t>Участник имеет статус сертифицированного партнера BPMSoft второго уровня Соответствие подтверждается предоставлением скан-копии сертификата партнерства от правообладателя ПО (ООО «БПМСофт») либо подтверждающим официальным письмом от правообладателя ПО (ООО «БПМСофт»).</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2877ECE" w14:textId="77777777" w:rsidR="00EA0A29" w:rsidRPr="00EA0A29" w:rsidRDefault="00EA0A29" w:rsidP="00EA0A29">
            <w:pPr>
              <w:jc w:val="center"/>
              <w:rPr>
                <w:rFonts w:cs="Tahoma"/>
                <w:color w:val="000000"/>
                <w:lang w:eastAsia="en-US"/>
              </w:rPr>
            </w:pPr>
            <w:r w:rsidRPr="00EA0A29">
              <w:rPr>
                <w:rFonts w:cs="Tahoma"/>
                <w:b/>
                <w:bCs/>
                <w:color w:val="000000"/>
                <w:lang w:eastAsia="en-US"/>
              </w:rPr>
              <w:t>1</w:t>
            </w:r>
          </w:p>
        </w:tc>
      </w:tr>
      <w:tr w:rsidR="00EA0A29" w:rsidRPr="00EA0A29" w14:paraId="2FEEFFD6" w14:textId="77777777" w:rsidTr="00463D3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ECBD87E" w14:textId="77777777" w:rsidR="00EA0A29" w:rsidRPr="00EA0A29" w:rsidRDefault="00EA0A29" w:rsidP="00EA0A29">
            <w:pPr>
              <w:rPr>
                <w:rFonts w:cs="Tahoma"/>
                <w:bCs/>
                <w:color w:val="000000"/>
                <w:lang w:eastAsia="en-US"/>
              </w:rPr>
            </w:pPr>
            <w:r w:rsidRPr="00EA0A29">
              <w:rPr>
                <w:rFonts w:eastAsia="Calibri" w:cs="Tahoma"/>
                <w:bCs/>
                <w:color w:val="000000"/>
                <w:szCs w:val="20"/>
                <w:lang w:eastAsia="en-US"/>
              </w:rPr>
              <w:t>Участник имеет статус сертифицированного партнера BPMSoft третьего уровня Соответствие подтверждается предоставлением скан-копии сертификата партнерства от правообладателя ПО (ООО «БПМСофт») либо подтверждающим официальным письмом от правообладателя ПО (ООО «БПМСофт»).</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7D3D3389" w14:textId="77777777" w:rsidR="00EA0A29" w:rsidRPr="00EA0A29" w:rsidRDefault="00EA0A29" w:rsidP="00EA0A29">
            <w:pPr>
              <w:jc w:val="center"/>
              <w:rPr>
                <w:rFonts w:cs="Tahoma"/>
                <w:b/>
                <w:bCs/>
                <w:color w:val="000000"/>
                <w:lang w:eastAsia="en-US"/>
              </w:rPr>
            </w:pPr>
            <w:r w:rsidRPr="00EA0A29">
              <w:rPr>
                <w:rFonts w:cs="Tahoma"/>
                <w:b/>
                <w:bCs/>
                <w:color w:val="000000"/>
                <w:lang w:eastAsia="en-US"/>
              </w:rPr>
              <w:t>2</w:t>
            </w:r>
          </w:p>
        </w:tc>
      </w:tr>
      <w:tr w:rsidR="00EA0A29" w:rsidRPr="00EA0A29" w14:paraId="60D52F65" w14:textId="77777777" w:rsidTr="00463D3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ED99253" w14:textId="77777777" w:rsidR="00EA0A29" w:rsidRPr="00EA0A29" w:rsidRDefault="00EA0A29" w:rsidP="00EA0A29">
            <w:pPr>
              <w:rPr>
                <w:rFonts w:cs="Tahoma"/>
                <w:color w:val="000000"/>
                <w:lang w:eastAsia="en-US"/>
              </w:rPr>
            </w:pPr>
            <w:r w:rsidRPr="00EA0A29">
              <w:rPr>
                <w:rFonts w:eastAsia="Calibri" w:cs="Tahoma"/>
                <w:bCs/>
                <w:color w:val="000000"/>
                <w:szCs w:val="20"/>
                <w:lang w:eastAsia="en-US"/>
              </w:rPr>
              <w:t>Участник имеет статус сертифицированного партнера BPMSoft четвертого уровня Соответствие подтверждается предоставлением скан-копии сертификата партнерства от правообладателя ПО (ООО «БПМСофт») либо подтверждающим официальным письмом от правообладателя ПО (ООО «БПМСофт»).</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7BCF7555" w14:textId="77777777" w:rsidR="00EA0A29" w:rsidRPr="00EA0A29" w:rsidRDefault="00EA0A29" w:rsidP="00EA0A29">
            <w:pPr>
              <w:jc w:val="center"/>
              <w:rPr>
                <w:rFonts w:cs="Tahoma"/>
                <w:color w:val="000000"/>
                <w:lang w:eastAsia="en-US"/>
              </w:rPr>
            </w:pPr>
            <w:r w:rsidRPr="00EA0A29">
              <w:rPr>
                <w:rFonts w:cs="Tahoma"/>
                <w:b/>
                <w:bCs/>
                <w:color w:val="000000"/>
                <w:lang w:eastAsia="en-US"/>
              </w:rPr>
              <w:t>3</w:t>
            </w:r>
          </w:p>
        </w:tc>
      </w:tr>
      <w:tr w:rsidR="00EA0A29" w:rsidRPr="00EA0A29" w14:paraId="61FFDC4F" w14:textId="77777777" w:rsidTr="00463D31">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D8816B9" w14:textId="77777777" w:rsidR="00EA0A29" w:rsidRPr="00EA0A29" w:rsidRDefault="00EA0A29" w:rsidP="00EA0A29">
            <w:pPr>
              <w:rPr>
                <w:rFonts w:eastAsia="Calibri" w:cs="Tahoma"/>
                <w:color w:val="000000"/>
                <w:szCs w:val="20"/>
                <w:lang w:eastAsia="en-US"/>
              </w:rPr>
            </w:pPr>
            <w:r w:rsidRPr="00EA0A29">
              <w:rPr>
                <w:rFonts w:eastAsia="Calibri" w:cs="Tahoma"/>
                <w:bCs/>
                <w:color w:val="000000"/>
                <w:szCs w:val="20"/>
                <w:lang w:eastAsia="en-US"/>
              </w:rPr>
              <w:t>Участник имеет статус сертифицированного партнера BPMSoft пятого уровня Соответствие подтверждается предоставлением скан-копии сертификата партнерства от правообладателя ПО (ООО «БПМСофт») либо подтверждающим официальным письмом от правообладателя ПО (ООО «БПМСофт»).</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18DC99AA" w14:textId="77777777" w:rsidR="00EA0A29" w:rsidRPr="00EA0A29" w:rsidRDefault="00EA0A29" w:rsidP="00EA0A29">
            <w:pPr>
              <w:jc w:val="center"/>
              <w:rPr>
                <w:rFonts w:eastAsia="Calibri" w:cs="Tahoma"/>
                <w:color w:val="000000"/>
                <w:szCs w:val="20"/>
                <w:lang w:eastAsia="en-US"/>
              </w:rPr>
            </w:pPr>
            <w:r w:rsidRPr="00EA0A29">
              <w:rPr>
                <w:rFonts w:eastAsia="Calibri" w:cs="Tahoma"/>
                <w:b/>
                <w:bCs/>
                <w:color w:val="000000"/>
                <w:szCs w:val="20"/>
                <w:lang w:eastAsia="en-US"/>
              </w:rPr>
              <w:t>4</w:t>
            </w:r>
          </w:p>
        </w:tc>
      </w:tr>
    </w:tbl>
    <w:p w14:paraId="2FB39C77" w14:textId="77777777" w:rsidR="00EA0A29" w:rsidRPr="00EA0A29" w:rsidRDefault="00EA0A29" w:rsidP="00EA0A29">
      <w:pPr>
        <w:jc w:val="center"/>
        <w:rPr>
          <w:rFonts w:cs="Tahoma"/>
          <w:b/>
        </w:rPr>
      </w:pPr>
    </w:p>
    <w:p w14:paraId="18864BF0" w14:textId="77777777" w:rsidR="00EA0A29" w:rsidRPr="00EA0A29" w:rsidRDefault="00EA0A29" w:rsidP="00EA0A29">
      <w:pPr>
        <w:jc w:val="center"/>
        <w:rPr>
          <w:rFonts w:eastAsia="Calibri" w:cs="Tahoma"/>
          <w:lang w:eastAsia="en-US"/>
        </w:rPr>
      </w:pPr>
    </w:p>
    <w:p w14:paraId="731BED55" w14:textId="77777777" w:rsidR="00EA0A29" w:rsidRPr="00EA0A29" w:rsidRDefault="00EA0A29" w:rsidP="00EA0A29">
      <w:pPr>
        <w:jc w:val="both"/>
        <w:rPr>
          <w:rFonts w:cs="Tahoma"/>
        </w:rPr>
      </w:pPr>
    </w:p>
    <w:p w14:paraId="116CCA19" w14:textId="77777777" w:rsidR="00EA0A29" w:rsidRPr="00EA0A29" w:rsidRDefault="00EA0A29" w:rsidP="00EA0A29">
      <w:pPr>
        <w:jc w:val="both"/>
        <w:rPr>
          <w:rFonts w:cs="Tahoma"/>
        </w:rPr>
      </w:pPr>
    </w:p>
    <w:p w14:paraId="1591CA12" w14:textId="77777777" w:rsidR="00EA0A29" w:rsidRPr="00EA0A29" w:rsidRDefault="00EA0A29" w:rsidP="00EA0A29">
      <w:pPr>
        <w:jc w:val="both"/>
        <w:rPr>
          <w:rFonts w:cs="Tahoma"/>
        </w:rPr>
      </w:pPr>
    </w:p>
    <w:p w14:paraId="1501D5BB" w14:textId="77777777" w:rsidR="00EA0A29" w:rsidRPr="00EA0A29" w:rsidRDefault="00EA0A29" w:rsidP="00EA0A29">
      <w:pPr>
        <w:ind w:firstLine="708"/>
        <w:rPr>
          <w:rFonts w:cs="Tahoma"/>
        </w:rPr>
      </w:pPr>
      <w:r w:rsidRPr="00EA0A29">
        <w:rPr>
          <w:rFonts w:cs="Tahoma"/>
        </w:rPr>
        <w:t>Значения баллов, полученные по данной формуле, округляются до четырех знаков после запятой.</w:t>
      </w:r>
    </w:p>
    <w:p w14:paraId="02711B76" w14:textId="77777777" w:rsidR="00EA0A29" w:rsidRPr="00EA0A29" w:rsidRDefault="00EA0A29" w:rsidP="00EA0A29">
      <w:pPr>
        <w:ind w:firstLine="708"/>
        <w:rPr>
          <w:rFonts w:cs="Tahoma"/>
        </w:rPr>
      </w:pPr>
    </w:p>
    <w:p w14:paraId="48373E01" w14:textId="77777777" w:rsidR="00EA0A29" w:rsidRPr="00EA0A29" w:rsidRDefault="00EA0A29" w:rsidP="00EA0A29">
      <w:pPr>
        <w:ind w:firstLine="709"/>
        <w:jc w:val="both"/>
        <w:rPr>
          <w:bCs/>
          <w:lang w:eastAsia="ar-SA"/>
        </w:rPr>
      </w:pPr>
      <w:r w:rsidRPr="00EA0A29">
        <w:rPr>
          <w:bCs/>
          <w:lang w:eastAsia="ar-SA"/>
        </w:rPr>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0A5298CA" w14:textId="77777777" w:rsidR="00EA0A29" w:rsidRPr="00EA0A29" w:rsidRDefault="00EA0A29" w:rsidP="00EA0A29">
      <w:pPr>
        <w:ind w:firstLine="709"/>
        <w:jc w:val="both"/>
        <w:rPr>
          <w:rFonts w:eastAsia="Calibri" w:cs="Tahoma"/>
          <w:szCs w:val="20"/>
          <w:lang w:eastAsia="en-US"/>
        </w:rPr>
      </w:pPr>
      <w:r w:rsidRPr="00EA0A29">
        <w:rPr>
          <w:rFonts w:eastAsia="Calibri" w:cs="Tahoma"/>
          <w:szCs w:val="20"/>
          <w:lang w:eastAsia="en-US"/>
        </w:rPr>
        <w:lastRenderedPageBreak/>
        <w:t>Бальная оценка по подкритерию первого уровня определяется путем суммирования значений, полученных при произведении средней оценки и коэффициента весомости подкритерия первого уровня.</w:t>
      </w:r>
    </w:p>
    <w:p w14:paraId="1DBC417F" w14:textId="77777777" w:rsidR="00EA0A29" w:rsidRPr="00EA0A29" w:rsidRDefault="00EA0A29" w:rsidP="00EA0A29">
      <w:pPr>
        <w:ind w:firstLine="709"/>
        <w:jc w:val="both"/>
        <w:rPr>
          <w:bCs/>
          <w:lang w:eastAsia="ar-SA"/>
        </w:rPr>
      </w:pPr>
      <w:r w:rsidRPr="00EA0A29">
        <w:rPr>
          <w:rFonts w:eastAsia="Calibri"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A0A29">
        <w:rPr>
          <w:bCs/>
          <w:lang w:eastAsia="ar-SA"/>
        </w:rPr>
        <w:t>:</w:t>
      </w:r>
    </w:p>
    <w:p w14:paraId="5A295CE2" w14:textId="77777777" w:rsidR="00EA0A29" w:rsidRPr="00EA0A29" w:rsidRDefault="00EA0A29" w:rsidP="00EA0A29">
      <w:pPr>
        <w:ind w:firstLine="709"/>
        <w:jc w:val="both"/>
      </w:pPr>
    </w:p>
    <w:p w14:paraId="7FDD2955" w14:textId="77777777" w:rsidR="00EA0A29" w:rsidRPr="00EA0A29" w:rsidRDefault="00EA0A29" w:rsidP="00EA0A29">
      <w:pPr>
        <w:ind w:firstLine="709"/>
        <w:jc w:val="both"/>
        <w:rPr>
          <w:lang w:val="en-US"/>
        </w:rPr>
      </w:pPr>
      <w:r w:rsidRPr="00EA0A29">
        <w:rPr>
          <w:b/>
          <w:bCs/>
          <w:lang w:val="en-US"/>
        </w:rPr>
        <w:t>R</w:t>
      </w:r>
      <w:r w:rsidRPr="00EA0A29">
        <w:rPr>
          <w:b/>
          <w:bCs/>
          <w:vertAlign w:val="subscript"/>
          <w:lang w:val="en-US"/>
        </w:rPr>
        <w:t>i</w:t>
      </w:r>
      <w:r w:rsidRPr="00EA0A29">
        <w:rPr>
          <w:b/>
          <w:bCs/>
          <w:lang w:val="en-US"/>
        </w:rPr>
        <w:t xml:space="preserve"> </w:t>
      </w:r>
      <w:r w:rsidRPr="00EA0A29">
        <w:rPr>
          <w:lang w:val="en-US"/>
        </w:rPr>
        <w:t xml:space="preserve">= </w:t>
      </w:r>
      <m:oMath>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oMath>
      <w:r w:rsidRPr="00EA0A29">
        <w:rPr>
          <w:vertAlign w:val="subscript"/>
          <w:lang w:val="en-US"/>
        </w:rPr>
        <w:t>*</w:t>
      </w:r>
      <w:r w:rsidRPr="00EA0A29">
        <w:rPr>
          <w:rFonts w:cs="Tahoma"/>
          <w:lang w:val="en-US"/>
        </w:rPr>
        <w:t xml:space="preserve"> V1</w:t>
      </w:r>
      <w:r w:rsidRPr="00EA0A29">
        <w:rPr>
          <w:lang w:val="en-US"/>
        </w:rPr>
        <w:t xml:space="preserve"> + </w:t>
      </w:r>
      <m:oMath>
        <m:sSub>
          <m:sSubPr>
            <m:ctrlPr>
              <w:rPr>
                <w:rFonts w:ascii="Cambria Math" w:hAnsi="Cambria Math" w:cs="Tahoma"/>
                <w:i/>
                <w:lang w:val="en-US"/>
              </w:rPr>
            </m:ctrlPr>
          </m:sSubPr>
          <m:e>
            <m:r>
              <w:rPr>
                <w:rFonts w:ascii="Cambria Math" w:hAnsi="Cambria Math" w:cs="Tahoma"/>
                <w:lang w:val="en-US"/>
              </w:rPr>
              <m:t>Rb</m:t>
            </m:r>
          </m:e>
          <m:sub>
            <m:r>
              <w:rPr>
                <w:rFonts w:ascii="Cambria Math" w:hAnsi="Cambria Math" w:cs="Tahoma"/>
                <w:lang w:val="en-US"/>
              </w:rPr>
              <m:t>i</m:t>
            </m:r>
          </m:sub>
        </m:sSub>
      </m:oMath>
      <w:r w:rsidRPr="00EA0A29">
        <w:rPr>
          <w:vertAlign w:val="subscript"/>
          <w:lang w:val="en-US"/>
        </w:rPr>
        <w:t>*</w:t>
      </w:r>
      <w:r w:rsidRPr="00EA0A29">
        <w:rPr>
          <w:rFonts w:cs="Tahoma"/>
          <w:lang w:val="en-US"/>
        </w:rPr>
        <w:t xml:space="preserve"> V2 + </w:t>
      </w:r>
      <m:oMath>
        <m:sSub>
          <m:sSubPr>
            <m:ctrlPr>
              <w:rPr>
                <w:rFonts w:ascii="Cambria Math" w:hAnsi="Cambria Math" w:cs="Tahoma"/>
                <w:i/>
                <w:lang w:val="en-US"/>
              </w:rPr>
            </m:ctrlPr>
          </m:sSubPr>
          <m:e>
            <m:r>
              <w:rPr>
                <w:rFonts w:ascii="Cambria Math" w:hAnsi="Cambria Math" w:cs="Tahoma"/>
                <w:lang w:val="en-US"/>
              </w:rPr>
              <m:t>Rc</m:t>
            </m:r>
          </m:e>
          <m:sub>
            <m:r>
              <w:rPr>
                <w:rFonts w:ascii="Cambria Math" w:hAnsi="Cambria Math" w:cs="Tahoma"/>
                <w:lang w:val="en-US"/>
              </w:rPr>
              <m:t>i</m:t>
            </m:r>
          </m:sub>
        </m:sSub>
      </m:oMath>
      <w:r w:rsidRPr="00EA0A29">
        <w:rPr>
          <w:vertAlign w:val="subscript"/>
          <w:lang w:val="en-US"/>
        </w:rPr>
        <w:t>*</w:t>
      </w:r>
      <w:r w:rsidRPr="00EA0A29">
        <w:rPr>
          <w:rFonts w:cs="Tahoma"/>
          <w:lang w:val="en-US"/>
        </w:rPr>
        <w:t xml:space="preserve"> V3</w:t>
      </w:r>
    </w:p>
    <w:p w14:paraId="62879CE9" w14:textId="77777777" w:rsidR="00EA0A29" w:rsidRPr="00EA0A29" w:rsidRDefault="00EA0A29" w:rsidP="00EA0A29">
      <w:pPr>
        <w:ind w:firstLine="709"/>
        <w:jc w:val="both"/>
        <w:rPr>
          <w:lang w:val="en-US"/>
        </w:rPr>
      </w:pPr>
    </w:p>
    <w:p w14:paraId="079B7A61" w14:textId="77777777" w:rsidR="00EA0A29" w:rsidRPr="00EA0A29" w:rsidRDefault="00EA0A29" w:rsidP="00EA0A29">
      <w:pPr>
        <w:ind w:firstLine="709"/>
        <w:jc w:val="both"/>
      </w:pPr>
      <w:r w:rsidRPr="00EA0A29">
        <w:t>где:</w:t>
      </w:r>
    </w:p>
    <w:p w14:paraId="72B285A5" w14:textId="77777777" w:rsidR="00EA0A29" w:rsidRPr="00EA0A29" w:rsidRDefault="00EA0A29" w:rsidP="00EA0A29">
      <w:pPr>
        <w:ind w:firstLine="709"/>
        <w:jc w:val="both"/>
      </w:pPr>
      <w:r w:rsidRPr="00EA0A29">
        <w:rPr>
          <w:b/>
          <w:bCs/>
        </w:rPr>
        <w:t xml:space="preserve">Ri  </w:t>
      </w:r>
      <w:r w:rsidRPr="00EA0A29">
        <w:t>  - общий рейтинг предпочтительности i-й заявки;</w:t>
      </w:r>
    </w:p>
    <w:p w14:paraId="45BE03CD" w14:textId="77777777" w:rsidR="00EA0A29" w:rsidRPr="00EA0A29" w:rsidRDefault="0082052C" w:rsidP="00EA0A29">
      <w:pPr>
        <w:ind w:firstLine="709"/>
        <w:jc w:val="both"/>
      </w:pPr>
      <m:oMath>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oMath>
      <w:r w:rsidR="00EA0A29" w:rsidRPr="00EA0A29">
        <w:rPr>
          <w:lang w:val="en-US"/>
        </w:rPr>
        <w:t> </w:t>
      </w:r>
      <w:r w:rsidR="00EA0A29" w:rsidRPr="00EA0A29">
        <w:t>- балльная оценка по критерию «</w:t>
      </w:r>
      <w:r w:rsidR="00EA0A29" w:rsidRPr="00EA0A29">
        <w:rPr>
          <w:lang w:eastAsia="en-US"/>
        </w:rPr>
        <w:t>Стоимость предложения</w:t>
      </w:r>
      <w:r w:rsidR="00EA0A29" w:rsidRPr="00EA0A29">
        <w:t>»;</w:t>
      </w:r>
    </w:p>
    <w:p w14:paraId="25A4A8DD" w14:textId="5075DEB1" w:rsidR="00EA0A29" w:rsidRPr="00EA0A29" w:rsidRDefault="0082052C" w:rsidP="00EA0A29">
      <w:pPr>
        <w:ind w:firstLine="709"/>
        <w:jc w:val="both"/>
      </w:pPr>
      <m:oMath>
        <m:sSub>
          <m:sSubPr>
            <m:ctrlPr>
              <w:rPr>
                <w:rFonts w:ascii="Cambria Math" w:hAnsi="Cambria Math" w:cs="Tahoma"/>
                <w:i/>
                <w:lang w:val="en-US"/>
              </w:rPr>
            </m:ctrlPr>
          </m:sSubPr>
          <m:e>
            <m:r>
              <w:rPr>
                <w:rFonts w:ascii="Cambria Math" w:hAnsi="Cambria Math" w:cs="Tahoma"/>
                <w:lang w:val="en-US"/>
              </w:rPr>
              <m:t>Rb</m:t>
            </m:r>
          </m:e>
          <m:sub>
            <m:r>
              <w:rPr>
                <w:rFonts w:ascii="Cambria Math" w:hAnsi="Cambria Math" w:cs="Tahoma"/>
                <w:lang w:val="en-US"/>
              </w:rPr>
              <m:t>i</m:t>
            </m:r>
          </m:sub>
        </m:sSub>
      </m:oMath>
      <w:r w:rsidR="00EA0A29" w:rsidRPr="00EA0A29">
        <w:t>- балльная оценка по критерию «</w:t>
      </w:r>
      <w:r w:rsidR="00EA0A29" w:rsidRPr="00EA0A29">
        <w:rPr>
          <w:lang w:eastAsia="en-US"/>
        </w:rPr>
        <w:t xml:space="preserve">Опыт выполнения </w:t>
      </w:r>
      <w:r w:rsidR="006404A5" w:rsidRPr="006404A5">
        <w:rPr>
          <w:lang w:eastAsia="en-US"/>
        </w:rPr>
        <w:t xml:space="preserve">аналогичных (сопоставимых) </w:t>
      </w:r>
      <w:r w:rsidR="00EA0A29" w:rsidRPr="00EA0A29">
        <w:rPr>
          <w:lang w:eastAsia="en-US"/>
        </w:rPr>
        <w:t xml:space="preserve"> работ</w:t>
      </w:r>
      <w:r w:rsidR="00EA0A29" w:rsidRPr="00EA0A29">
        <w:rPr>
          <w:rFonts w:cs="Tahoma"/>
          <w:sz w:val="18"/>
          <w:szCs w:val="20"/>
        </w:rPr>
        <w:t>»</w:t>
      </w:r>
      <w:r w:rsidR="00EA0A29" w:rsidRPr="00EA0A29">
        <w:t>;</w:t>
      </w:r>
    </w:p>
    <w:p w14:paraId="38EEF483" w14:textId="77777777" w:rsidR="00EA0A29" w:rsidRPr="00EA0A29" w:rsidRDefault="0082052C" w:rsidP="00EA0A29">
      <w:pPr>
        <w:ind w:firstLine="709"/>
        <w:jc w:val="both"/>
      </w:pPr>
      <m:oMath>
        <m:sSub>
          <m:sSubPr>
            <m:ctrlPr>
              <w:rPr>
                <w:rFonts w:ascii="Cambria Math" w:hAnsi="Cambria Math" w:cs="Tahoma"/>
                <w:i/>
                <w:lang w:val="en-US"/>
              </w:rPr>
            </m:ctrlPr>
          </m:sSubPr>
          <m:e>
            <m:r>
              <w:rPr>
                <w:rFonts w:ascii="Cambria Math" w:hAnsi="Cambria Math" w:cs="Tahoma"/>
                <w:lang w:val="en-US"/>
              </w:rPr>
              <m:t>Rc</m:t>
            </m:r>
          </m:e>
          <m:sub>
            <m:r>
              <w:rPr>
                <w:rFonts w:ascii="Cambria Math" w:hAnsi="Cambria Math" w:cs="Tahoma"/>
                <w:lang w:val="en-US"/>
              </w:rPr>
              <m:t>i</m:t>
            </m:r>
          </m:sub>
        </m:sSub>
      </m:oMath>
      <w:r w:rsidR="00EA0A29" w:rsidRPr="00EA0A29">
        <w:t>- балльная оценка по критерию «</w:t>
      </w:r>
      <w:r w:rsidR="00EA0A29" w:rsidRPr="00EA0A29">
        <w:rPr>
          <w:lang w:eastAsia="en-US"/>
        </w:rPr>
        <w:t>Сертификация BPMSo</w:t>
      </w:r>
      <w:r w:rsidR="00EA0A29" w:rsidRPr="00EA0A29">
        <w:rPr>
          <w:rFonts w:cs="Tahoma"/>
          <w:sz w:val="18"/>
          <w:szCs w:val="20"/>
        </w:rPr>
        <w:t>ft»</w:t>
      </w:r>
      <w:r w:rsidR="00EA0A29" w:rsidRPr="00EA0A29">
        <w:t>;</w:t>
      </w:r>
    </w:p>
    <w:p w14:paraId="42271158" w14:textId="77777777" w:rsidR="00EA0A29" w:rsidRPr="00EA0A29" w:rsidRDefault="00EA0A29" w:rsidP="00EA0A29">
      <w:pPr>
        <w:ind w:firstLine="709"/>
        <w:jc w:val="both"/>
        <w:rPr>
          <w:rFonts w:cs="Tahoma"/>
        </w:rPr>
      </w:pPr>
      <w:r w:rsidRPr="00EA0A29">
        <w:rPr>
          <w:rFonts w:cs="Tahoma"/>
        </w:rPr>
        <w:t>V1 - весовой коэффициент критерия «</w:t>
      </w:r>
      <w:r w:rsidRPr="00EA0A29">
        <w:rPr>
          <w:lang w:eastAsia="en-US"/>
        </w:rPr>
        <w:t>Стоимость предложения</w:t>
      </w:r>
      <w:r w:rsidRPr="00EA0A29">
        <w:rPr>
          <w:rFonts w:cs="Tahoma"/>
        </w:rPr>
        <w:t>»;</w:t>
      </w:r>
    </w:p>
    <w:p w14:paraId="6FD128F2" w14:textId="561A5157" w:rsidR="00EA0A29" w:rsidRPr="00EA0A29" w:rsidRDefault="00EA0A29" w:rsidP="00EA0A29">
      <w:pPr>
        <w:ind w:firstLine="709"/>
        <w:jc w:val="both"/>
        <w:rPr>
          <w:rFonts w:cs="Tahoma"/>
        </w:rPr>
      </w:pPr>
      <w:r w:rsidRPr="00EA0A29">
        <w:rPr>
          <w:rFonts w:cs="Tahoma"/>
        </w:rPr>
        <w:t>V2 - весовой коэффициент критерия «</w:t>
      </w:r>
      <w:r w:rsidRPr="00EA0A29">
        <w:rPr>
          <w:lang w:eastAsia="en-US"/>
        </w:rPr>
        <w:t xml:space="preserve">Опыт выполнения </w:t>
      </w:r>
      <w:r w:rsidR="006404A5" w:rsidRPr="006404A5">
        <w:rPr>
          <w:lang w:eastAsia="en-US"/>
        </w:rPr>
        <w:t xml:space="preserve">аналогичных (сопоставимых) </w:t>
      </w:r>
      <w:r w:rsidRPr="00EA0A29">
        <w:rPr>
          <w:lang w:eastAsia="en-US"/>
        </w:rPr>
        <w:t xml:space="preserve"> работ</w:t>
      </w:r>
      <w:r w:rsidRPr="00EA0A29">
        <w:rPr>
          <w:rFonts w:cs="Tahoma"/>
        </w:rPr>
        <w:t>»</w:t>
      </w:r>
    </w:p>
    <w:p w14:paraId="461CACCC" w14:textId="77777777" w:rsidR="00EA0A29" w:rsidRPr="00EA0A29" w:rsidRDefault="00EA0A29" w:rsidP="00EA0A29">
      <w:pPr>
        <w:ind w:firstLine="709"/>
        <w:jc w:val="both"/>
      </w:pPr>
      <w:r w:rsidRPr="00EA0A29">
        <w:rPr>
          <w:rFonts w:cs="Tahoma"/>
        </w:rPr>
        <w:t>V3 - весовой коэффициент критерия «</w:t>
      </w:r>
      <w:r w:rsidRPr="00EA0A29">
        <w:rPr>
          <w:lang w:eastAsia="en-US"/>
        </w:rPr>
        <w:t>Сертификация BPMSo</w:t>
      </w:r>
      <w:r w:rsidRPr="00EA0A29">
        <w:rPr>
          <w:rFonts w:cs="Tahoma"/>
          <w:sz w:val="18"/>
          <w:szCs w:val="20"/>
        </w:rPr>
        <w:t>ft</w:t>
      </w:r>
      <w:r w:rsidRPr="00EA0A29">
        <w:rPr>
          <w:rFonts w:cs="Tahoma"/>
        </w:rPr>
        <w:t>»</w:t>
      </w:r>
    </w:p>
    <w:p w14:paraId="551DE2B4" w14:textId="77777777" w:rsidR="00EA0A29" w:rsidRPr="00EA0A29" w:rsidRDefault="00EA0A29" w:rsidP="00EA0A29">
      <w:pPr>
        <w:ind w:firstLine="709"/>
        <w:jc w:val="both"/>
      </w:pPr>
    </w:p>
    <w:p w14:paraId="24AD7076" w14:textId="77777777" w:rsidR="002203A1" w:rsidRDefault="002203A1" w:rsidP="002203A1">
      <w:pPr>
        <w:jc w:val="both"/>
        <w:rPr>
          <w:rFonts w:cs="Tahoma"/>
          <w:color w:val="FF0000"/>
          <w:szCs w:val="20"/>
          <w:lang w:eastAsia="x-none"/>
        </w:rPr>
      </w:pPr>
    </w:p>
    <w:p w14:paraId="518E624E" w14:textId="6D634C48" w:rsidR="002203A1" w:rsidRPr="002203A1" w:rsidRDefault="00EA0A29" w:rsidP="002203A1">
      <w:pPr>
        <w:rPr>
          <w:rFonts w:eastAsia="Calibri" w:cs="Tahoma"/>
          <w:lang w:eastAsia="en-US"/>
        </w:rPr>
      </w:pPr>
      <w:r>
        <w:rPr>
          <w:rFonts w:cs="Tahoma"/>
          <w:b/>
          <w:color w:val="FF0000"/>
          <w:sz w:val="12"/>
          <w:szCs w:val="12"/>
          <w:lang w:eastAsia="x-none"/>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EC413" w14:textId="77777777" w:rsidR="0082052C" w:rsidRDefault="0082052C" w:rsidP="00A2008E">
      <w:r>
        <w:separator/>
      </w:r>
    </w:p>
  </w:endnote>
  <w:endnote w:type="continuationSeparator" w:id="0">
    <w:p w14:paraId="3780C401" w14:textId="77777777" w:rsidR="0082052C" w:rsidRDefault="0082052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29396" w14:textId="77777777" w:rsidR="0082052C" w:rsidRDefault="0082052C" w:rsidP="00A2008E">
      <w:r>
        <w:separator/>
      </w:r>
    </w:p>
  </w:footnote>
  <w:footnote w:type="continuationSeparator" w:id="0">
    <w:p w14:paraId="5C342B97" w14:textId="77777777" w:rsidR="0082052C" w:rsidRDefault="0082052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A5866"/>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75858"/>
    <w:rsid w:val="004F064C"/>
    <w:rsid w:val="00520251"/>
    <w:rsid w:val="005F311C"/>
    <w:rsid w:val="00605DFA"/>
    <w:rsid w:val="00606379"/>
    <w:rsid w:val="00640198"/>
    <w:rsid w:val="006404A5"/>
    <w:rsid w:val="0069657E"/>
    <w:rsid w:val="006B0ED8"/>
    <w:rsid w:val="006C1839"/>
    <w:rsid w:val="006D1C0C"/>
    <w:rsid w:val="0073683B"/>
    <w:rsid w:val="00747CD9"/>
    <w:rsid w:val="00782E4F"/>
    <w:rsid w:val="007C4DDD"/>
    <w:rsid w:val="00814313"/>
    <w:rsid w:val="008201E4"/>
    <w:rsid w:val="0082052C"/>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CC5939"/>
    <w:rsid w:val="00D135F0"/>
    <w:rsid w:val="00D50935"/>
    <w:rsid w:val="00D87ACB"/>
    <w:rsid w:val="00DC0C85"/>
    <w:rsid w:val="00DC789E"/>
    <w:rsid w:val="00DF454D"/>
    <w:rsid w:val="00E1786C"/>
    <w:rsid w:val="00E70FFB"/>
    <w:rsid w:val="00E77D6A"/>
    <w:rsid w:val="00EA0A29"/>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8</Pages>
  <Words>2599</Words>
  <Characters>14818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28</cp:revision>
  <dcterms:created xsi:type="dcterms:W3CDTF">2019-09-02T03:16:00Z</dcterms:created>
  <dcterms:modified xsi:type="dcterms:W3CDTF">2025-04-30T05:35:00Z</dcterms:modified>
</cp:coreProperties>
</file>